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5009ED" w14:textId="77777777" w:rsidR="00E04A07" w:rsidRPr="00E04A07" w:rsidRDefault="00E04A07" w:rsidP="00E04A07">
      <w:pPr>
        <w:bidi/>
        <w:spacing w:after="0" w:line="240" w:lineRule="auto"/>
        <w:jc w:val="center"/>
        <w:rPr>
          <w:rFonts w:ascii="Times New Roman" w:eastAsia="Times New Roman" w:hAnsi="Times New Roman" w:cs="Traditional Arabic"/>
          <w:b/>
          <w:bCs/>
          <w:kern w:val="0"/>
          <w:sz w:val="40"/>
          <w:szCs w:val="40"/>
          <w:rtl/>
          <w:lang w:val="en-US"/>
          <w14:ligatures w14:val="none"/>
        </w:rPr>
      </w:pPr>
      <w:r w:rsidRPr="00E04A07">
        <w:rPr>
          <w:rFonts w:ascii="Times New Roman" w:eastAsia="Times New Roman" w:hAnsi="Times New Roman" w:cs="Traditional Arabic"/>
          <w:b/>
          <w:bCs/>
          <w:kern w:val="0"/>
          <w:sz w:val="40"/>
          <w:szCs w:val="40"/>
          <w:rtl/>
          <w:lang w:val="en-US"/>
          <w14:ligatures w14:val="none"/>
        </w:rPr>
        <w:t>تصميم الكتب المنهجية لتعليم الأدب العربي لغير العرب في العالم الإسلامي: ماليزيا نموذجا</w:t>
      </w:r>
    </w:p>
    <w:p w14:paraId="4E9994B3" w14:textId="77777777" w:rsidR="00E04A07" w:rsidRPr="00E04A07" w:rsidRDefault="00E04A07" w:rsidP="00E04A07">
      <w:pPr>
        <w:bidi/>
        <w:spacing w:after="0" w:line="240" w:lineRule="auto"/>
        <w:jc w:val="center"/>
        <w:rPr>
          <w:rFonts w:ascii="Times New Roman" w:eastAsia="Times New Roman" w:hAnsi="Times New Roman" w:cs="Traditional Arabic"/>
          <w:b/>
          <w:bCs/>
          <w:kern w:val="0"/>
          <w:sz w:val="28"/>
          <w:szCs w:val="28"/>
          <w:rtl/>
          <w:lang w:val="en-US"/>
          <w14:ligatures w14:val="none"/>
        </w:rPr>
      </w:pPr>
    </w:p>
    <w:p w14:paraId="74EA7B6E" w14:textId="77777777" w:rsidR="00E04A07" w:rsidRPr="00E04A07" w:rsidRDefault="00E04A07" w:rsidP="00E04A07">
      <w:pPr>
        <w:spacing w:after="0" w:line="240" w:lineRule="auto"/>
        <w:jc w:val="center"/>
        <w:rPr>
          <w:rFonts w:ascii="Times New Roman" w:eastAsia="Times New Roman" w:hAnsi="Times New Roman" w:cs="Traditional Arabic"/>
          <w:i/>
          <w:iCs/>
          <w:kern w:val="0"/>
          <w:sz w:val="28"/>
          <w:szCs w:val="28"/>
          <w:rtl/>
          <w:lang w:val="en-US"/>
          <w14:ligatures w14:val="none"/>
        </w:rPr>
      </w:pPr>
      <w:r w:rsidRPr="00E04A07">
        <w:rPr>
          <w:rFonts w:ascii="Times New Roman" w:eastAsia="Times New Roman" w:hAnsi="Times New Roman" w:cs="Traditional Arabic"/>
          <w:i/>
          <w:iCs/>
          <w:kern w:val="0"/>
          <w:sz w:val="28"/>
          <w:szCs w:val="28"/>
          <w:lang w:val="en-US"/>
          <w14:ligatures w14:val="none"/>
        </w:rPr>
        <w:t>Designing Textbooks for Teaching Arabic Literature to Non-Arabs in the Islamic World: Malaysia as a Model</w:t>
      </w:r>
      <w:bookmarkStart w:id="0" w:name="_Hlk156955685"/>
    </w:p>
    <w:p w14:paraId="628E1415" w14:textId="77777777" w:rsidR="00E04A07" w:rsidRPr="00E04A07" w:rsidRDefault="00E04A07" w:rsidP="00E04A07">
      <w:pPr>
        <w:spacing w:after="0" w:line="240" w:lineRule="auto"/>
        <w:jc w:val="center"/>
        <w:rPr>
          <w:rFonts w:ascii="Times New Roman" w:eastAsia="Times New Roman" w:hAnsi="Times New Roman" w:cs="Traditional Arabic"/>
          <w:kern w:val="0"/>
          <w:sz w:val="28"/>
          <w:szCs w:val="28"/>
          <w:lang w:val="en-US"/>
          <w14:ligatures w14:val="none"/>
        </w:rPr>
      </w:pPr>
    </w:p>
    <w:p w14:paraId="7FA563D5" w14:textId="77777777" w:rsidR="00E04A07" w:rsidRPr="00E04A07" w:rsidRDefault="00E04A07" w:rsidP="00E04A07">
      <w:pPr>
        <w:spacing w:after="0" w:line="240" w:lineRule="auto"/>
        <w:ind w:firstLine="720"/>
        <w:jc w:val="center"/>
        <w:rPr>
          <w:rFonts w:ascii="Times New Roman" w:eastAsia="Times New Roman" w:hAnsi="Times New Roman" w:cs="Times New Roman"/>
          <w:kern w:val="0"/>
          <w:sz w:val="24"/>
          <w:szCs w:val="24"/>
          <w:lang w:val="en-US"/>
          <w14:ligatures w14:val="none"/>
        </w:rPr>
      </w:pPr>
      <w:proofErr w:type="spellStart"/>
      <w:r w:rsidRPr="00E04A07">
        <w:rPr>
          <w:rFonts w:ascii="Times New Roman" w:eastAsia="Times New Roman" w:hAnsi="Times New Roman" w:cs="Times New Roman"/>
          <w:kern w:val="0"/>
          <w:sz w:val="24"/>
          <w:szCs w:val="24"/>
          <w:lang w:val="en-US"/>
          <w14:ligatures w14:val="none"/>
        </w:rPr>
        <w:t>Abdulghaffar</w:t>
      </w:r>
      <w:proofErr w:type="spellEnd"/>
      <w:r w:rsidRPr="00E04A07">
        <w:rPr>
          <w:rFonts w:ascii="Times New Roman" w:eastAsia="Times New Roman" w:hAnsi="Times New Roman" w:cs="Times New Roman"/>
          <w:kern w:val="0"/>
          <w:sz w:val="24"/>
          <w:szCs w:val="24"/>
          <w:lang w:val="en-US"/>
          <w14:ligatures w14:val="none"/>
        </w:rPr>
        <w:t xml:space="preserve"> </w:t>
      </w:r>
      <w:proofErr w:type="spellStart"/>
      <w:r w:rsidRPr="00E04A07">
        <w:rPr>
          <w:rFonts w:ascii="Times New Roman" w:eastAsia="Times New Roman" w:hAnsi="Times New Roman" w:cs="Times New Roman"/>
          <w:kern w:val="0"/>
          <w:sz w:val="24"/>
          <w:szCs w:val="24"/>
          <w:lang w:val="en-US"/>
          <w14:ligatures w14:val="none"/>
        </w:rPr>
        <w:t>Samae</w:t>
      </w:r>
      <w:proofErr w:type="spellEnd"/>
      <w:r w:rsidRPr="00E04A07">
        <w:rPr>
          <w:rFonts w:ascii="Times New Roman" w:eastAsia="Times New Roman" w:hAnsi="Times New Roman" w:cs="Times New Roman"/>
          <w:kern w:val="0"/>
          <w:sz w:val="24"/>
          <w:szCs w:val="24"/>
          <w:rtl/>
          <w:lang w:val="en-US"/>
          <w14:ligatures w14:val="none"/>
        </w:rPr>
        <w:t xml:space="preserve"> </w:t>
      </w:r>
      <w:r w:rsidRPr="00E04A07">
        <w:rPr>
          <w:rFonts w:ascii="Times New Roman" w:eastAsia="Times New Roman" w:hAnsi="Times New Roman" w:cs="Times New Roman"/>
          <w:kern w:val="0"/>
          <w:sz w:val="24"/>
          <w:szCs w:val="24"/>
          <w:lang w:val="en-US"/>
          <w14:ligatures w14:val="none"/>
        </w:rPr>
        <w:t>(Corresponding author)</w:t>
      </w:r>
    </w:p>
    <w:p w14:paraId="06F3EC67" w14:textId="77777777" w:rsidR="00E04A07" w:rsidRPr="00E04A07" w:rsidRDefault="00E04A07" w:rsidP="00E04A07">
      <w:pPr>
        <w:spacing w:after="0" w:line="240" w:lineRule="auto"/>
        <w:jc w:val="center"/>
        <w:rPr>
          <w:rFonts w:ascii="Times New Roman" w:eastAsia="Times New Roman" w:hAnsi="Times New Roman" w:cs="Times New Roman"/>
          <w:kern w:val="0"/>
          <w:sz w:val="24"/>
          <w:szCs w:val="24"/>
          <w:rtl/>
          <w:lang w:val="en-US"/>
          <w14:ligatures w14:val="none"/>
        </w:rPr>
      </w:pPr>
      <w:r w:rsidRPr="00E04A07">
        <w:rPr>
          <w:rFonts w:ascii="Times New Roman" w:eastAsia="Times New Roman" w:hAnsi="Times New Roman" w:cs="Times New Roman"/>
          <w:kern w:val="0"/>
          <w:sz w:val="24"/>
          <w:szCs w:val="24"/>
          <w:lang w:val="en-US"/>
          <w14:ligatures w14:val="none"/>
        </w:rPr>
        <w:t>Department of Arabic Language and Literature</w:t>
      </w:r>
      <w:r w:rsidRPr="00E04A07">
        <w:rPr>
          <w:rFonts w:ascii="Times New Roman" w:eastAsia="Times New Roman" w:hAnsi="Times New Roman" w:cs="Times New Roman"/>
          <w:kern w:val="0"/>
          <w:sz w:val="24"/>
          <w:szCs w:val="24"/>
          <w:lang w:val="en-MY"/>
          <w14:ligatures w14:val="none"/>
        </w:rPr>
        <w:t xml:space="preserve">, </w:t>
      </w:r>
      <w:r w:rsidRPr="00E04A07">
        <w:rPr>
          <w:rFonts w:ascii="Times New Roman" w:eastAsia="Times New Roman" w:hAnsi="Times New Roman" w:cs="Times New Roman"/>
          <w:kern w:val="0"/>
          <w:sz w:val="24"/>
          <w:szCs w:val="24"/>
          <w:lang w:val="en-US"/>
          <w14:ligatures w14:val="none"/>
        </w:rPr>
        <w:t>Faculty of Islamic Studies and Social Sciences</w:t>
      </w:r>
    </w:p>
    <w:p w14:paraId="56C0CF02" w14:textId="77777777" w:rsidR="00E04A07" w:rsidRPr="00E04A07" w:rsidRDefault="00E04A07" w:rsidP="00E04A07">
      <w:pPr>
        <w:spacing w:after="0" w:line="240" w:lineRule="auto"/>
        <w:jc w:val="center"/>
        <w:rPr>
          <w:rFonts w:ascii="Times New Roman" w:eastAsia="Calibri" w:hAnsi="Times New Roman" w:cs="Times New Roman"/>
          <w:sz w:val="24"/>
          <w:szCs w:val="24"/>
          <w:lang w:val="en-US" w:bidi="ar-KW"/>
        </w:rPr>
      </w:pPr>
      <w:proofErr w:type="spellStart"/>
      <w:r w:rsidRPr="00E04A07">
        <w:rPr>
          <w:rFonts w:ascii="Times New Roman" w:eastAsia="Calibri" w:hAnsi="Times New Roman" w:cs="Times New Roman"/>
          <w:sz w:val="24"/>
          <w:szCs w:val="24"/>
          <w:lang w:val="en-US" w:bidi="ar-KW"/>
        </w:rPr>
        <w:t>Universiti</w:t>
      </w:r>
      <w:proofErr w:type="spellEnd"/>
      <w:r w:rsidRPr="00E04A07">
        <w:rPr>
          <w:rFonts w:ascii="Times New Roman" w:eastAsia="Calibri" w:hAnsi="Times New Roman" w:cs="Times New Roman"/>
          <w:sz w:val="24"/>
          <w:szCs w:val="24"/>
          <w:lang w:val="en-US" w:bidi="ar-KW"/>
        </w:rPr>
        <w:t xml:space="preserve"> Sultan </w:t>
      </w:r>
      <w:proofErr w:type="spellStart"/>
      <w:r w:rsidRPr="00E04A07">
        <w:rPr>
          <w:rFonts w:ascii="Times New Roman" w:eastAsia="Calibri" w:hAnsi="Times New Roman" w:cs="Times New Roman"/>
          <w:sz w:val="24"/>
          <w:szCs w:val="24"/>
          <w:lang w:val="en-US" w:bidi="ar-KW"/>
        </w:rPr>
        <w:t>Azlan</w:t>
      </w:r>
      <w:proofErr w:type="spellEnd"/>
      <w:r w:rsidRPr="00E04A07">
        <w:rPr>
          <w:rFonts w:ascii="Times New Roman" w:eastAsia="Calibri" w:hAnsi="Times New Roman" w:cs="Times New Roman"/>
          <w:sz w:val="24"/>
          <w:szCs w:val="24"/>
          <w:lang w:val="en-US" w:bidi="ar-KW"/>
        </w:rPr>
        <w:t xml:space="preserve"> Shah, </w:t>
      </w:r>
      <w:r w:rsidRPr="00E04A07">
        <w:rPr>
          <w:rFonts w:ascii="Times New Roman" w:eastAsia="Calibri" w:hAnsi="Times New Roman" w:cs="Times New Roman"/>
          <w:sz w:val="24"/>
          <w:szCs w:val="24"/>
          <w:lang w:val="en-US"/>
        </w:rPr>
        <w:t>Bukit Chandan, 33000 Kuala Kangsar, Perak, Malaysia</w:t>
      </w:r>
    </w:p>
    <w:p w14:paraId="3DD26448" w14:textId="77777777" w:rsidR="00E04A07" w:rsidRPr="00E04A07" w:rsidRDefault="00E04A07" w:rsidP="00E04A07">
      <w:pPr>
        <w:spacing w:after="0" w:line="240" w:lineRule="auto"/>
        <w:ind w:firstLine="720"/>
        <w:jc w:val="center"/>
        <w:rPr>
          <w:rFonts w:ascii="Times New Roman" w:eastAsia="Times New Roman" w:hAnsi="Times New Roman" w:cs="Times New Roman"/>
          <w:kern w:val="0"/>
          <w:sz w:val="24"/>
          <w:szCs w:val="24"/>
          <w:u w:val="single"/>
          <w:rtl/>
          <w:lang w:val="en-US"/>
          <w14:ligatures w14:val="none"/>
        </w:rPr>
      </w:pPr>
      <w:r w:rsidRPr="00E04A07">
        <w:rPr>
          <w:rFonts w:ascii="Times New Roman" w:eastAsia="Times New Roman" w:hAnsi="Times New Roman" w:cs="Times New Roman"/>
          <w:kern w:val="0"/>
          <w:sz w:val="24"/>
          <w:szCs w:val="24"/>
          <w:lang w:val="en-US"/>
          <w14:ligatures w14:val="none"/>
        </w:rPr>
        <w:t xml:space="preserve">Tel: </w:t>
      </w:r>
      <w:r w:rsidRPr="00E04A07">
        <w:rPr>
          <w:rFonts w:ascii="Times New Roman" w:eastAsia="Times New Roman" w:hAnsi="Times New Roman" w:cs="Times New Roman"/>
          <w:kern w:val="0"/>
          <w:sz w:val="24"/>
          <w:szCs w:val="24"/>
          <w:u w:val="single"/>
          <w:lang w:val="en-US"/>
          <w14:ligatures w14:val="none"/>
        </w:rPr>
        <w:t>+60 17-257</w:t>
      </w:r>
      <w:r w:rsidRPr="00E04A07">
        <w:rPr>
          <w:rFonts w:ascii="Times New Roman" w:eastAsia="Times New Roman" w:hAnsi="Times New Roman" w:cs="Times New Roman"/>
          <w:kern w:val="0"/>
          <w:sz w:val="24"/>
          <w:szCs w:val="24"/>
          <w:u w:val="single"/>
          <w:rtl/>
          <w:lang w:val="en-US"/>
          <w14:ligatures w14:val="none"/>
        </w:rPr>
        <w:t xml:space="preserve"> </w:t>
      </w:r>
      <w:r w:rsidRPr="00E04A07">
        <w:rPr>
          <w:rFonts w:ascii="Times New Roman" w:eastAsia="Times New Roman" w:hAnsi="Times New Roman" w:cs="Times New Roman"/>
          <w:kern w:val="0"/>
          <w:sz w:val="24"/>
          <w:szCs w:val="24"/>
          <w:u w:val="single"/>
          <w:lang w:val="en-US"/>
          <w14:ligatures w14:val="none"/>
        </w:rPr>
        <w:t>7872</w:t>
      </w:r>
      <w:r w:rsidRPr="00E04A07">
        <w:rPr>
          <w:rFonts w:ascii="Times New Roman" w:eastAsia="Times New Roman" w:hAnsi="Times New Roman" w:cs="Times New Roman"/>
          <w:kern w:val="0"/>
          <w:sz w:val="24"/>
          <w:szCs w:val="24"/>
          <w:lang w:val="en-US"/>
          <w14:ligatures w14:val="none"/>
        </w:rPr>
        <w:t xml:space="preserve"> E-mail: </w:t>
      </w:r>
      <w:r w:rsidRPr="00E04A07">
        <w:rPr>
          <w:rFonts w:ascii="Times New Roman" w:eastAsia="Times New Roman" w:hAnsi="Times New Roman" w:cs="Times New Roman"/>
          <w:kern w:val="0"/>
          <w:sz w:val="24"/>
          <w:szCs w:val="24"/>
          <w:u w:val="single"/>
          <w:lang w:val="en-US"/>
          <w14:ligatures w14:val="none"/>
        </w:rPr>
        <w:t>a.ghaffar@usas.edu.my</w:t>
      </w:r>
    </w:p>
    <w:p w14:paraId="4B5DEEDB" w14:textId="77777777" w:rsidR="00E04A07" w:rsidRPr="00E04A07" w:rsidRDefault="00E04A07" w:rsidP="00E04A07">
      <w:pPr>
        <w:spacing w:after="0" w:line="240" w:lineRule="auto"/>
        <w:ind w:left="360" w:firstLine="720"/>
        <w:jc w:val="center"/>
        <w:rPr>
          <w:rFonts w:ascii="Times New Roman" w:eastAsia="Times New Roman" w:hAnsi="Times New Roman" w:cs="Times New Roman"/>
          <w:kern w:val="0"/>
          <w:sz w:val="24"/>
          <w:szCs w:val="24"/>
          <w:lang w:val="en-US"/>
          <w14:ligatures w14:val="none"/>
        </w:rPr>
      </w:pPr>
    </w:p>
    <w:p w14:paraId="6DA11315" w14:textId="77777777" w:rsidR="00E04A07" w:rsidRPr="00E04A07" w:rsidRDefault="00E04A07" w:rsidP="00E04A07">
      <w:pPr>
        <w:spacing w:after="0" w:line="240" w:lineRule="auto"/>
        <w:ind w:firstLine="720"/>
        <w:jc w:val="center"/>
        <w:rPr>
          <w:rFonts w:ascii="Times New Roman" w:eastAsia="Times New Roman" w:hAnsi="Times New Roman" w:cs="Times New Roman"/>
          <w:kern w:val="0"/>
          <w:sz w:val="24"/>
          <w:szCs w:val="24"/>
          <w:lang w:val="en-US"/>
          <w14:ligatures w14:val="none"/>
        </w:rPr>
      </w:pPr>
      <w:bookmarkStart w:id="1" w:name="_Hlk168251360"/>
      <w:proofErr w:type="spellStart"/>
      <w:r w:rsidRPr="00E04A07">
        <w:rPr>
          <w:rFonts w:ascii="Times New Roman" w:eastAsia="Times New Roman" w:hAnsi="Times New Roman" w:cs="Times New Roman"/>
          <w:kern w:val="0"/>
          <w:sz w:val="24"/>
          <w:szCs w:val="24"/>
          <w:lang w:val="en-US"/>
          <w14:ligatures w14:val="none"/>
        </w:rPr>
        <w:t>Fauwaz</w:t>
      </w:r>
      <w:proofErr w:type="spellEnd"/>
      <w:r w:rsidRPr="00E04A07">
        <w:rPr>
          <w:rFonts w:ascii="Times New Roman" w:eastAsia="Times New Roman" w:hAnsi="Times New Roman" w:cs="Times New Roman"/>
          <w:kern w:val="0"/>
          <w:sz w:val="24"/>
          <w:szCs w:val="24"/>
          <w:lang w:val="en-US"/>
          <w14:ligatures w14:val="none"/>
        </w:rPr>
        <w:t xml:space="preserve"> </w:t>
      </w:r>
      <w:bookmarkEnd w:id="1"/>
      <w:r w:rsidRPr="00E04A07">
        <w:rPr>
          <w:rFonts w:ascii="Times New Roman" w:eastAsia="Times New Roman" w:hAnsi="Times New Roman" w:cs="Times New Roman"/>
          <w:kern w:val="0"/>
          <w:sz w:val="24"/>
          <w:szCs w:val="24"/>
          <w:lang w:val="en-US"/>
          <w14:ligatures w14:val="none"/>
        </w:rPr>
        <w:t xml:space="preserve">Bin </w:t>
      </w:r>
      <w:proofErr w:type="spellStart"/>
      <w:r w:rsidRPr="00E04A07">
        <w:rPr>
          <w:rFonts w:ascii="Times New Roman" w:eastAsia="Times New Roman" w:hAnsi="Times New Roman" w:cs="Times New Roman"/>
          <w:kern w:val="0"/>
          <w:sz w:val="24"/>
          <w:szCs w:val="24"/>
          <w:lang w:val="en-US"/>
          <w14:ligatures w14:val="none"/>
        </w:rPr>
        <w:t>Ebau</w:t>
      </w:r>
      <w:proofErr w:type="spellEnd"/>
    </w:p>
    <w:p w14:paraId="5766106D" w14:textId="77777777" w:rsidR="00E04A07" w:rsidRPr="00E04A07" w:rsidRDefault="00E04A07" w:rsidP="00E04A07">
      <w:pPr>
        <w:spacing w:after="0" w:line="240" w:lineRule="auto"/>
        <w:jc w:val="center"/>
        <w:rPr>
          <w:rFonts w:ascii="Times New Roman" w:eastAsia="Times New Roman" w:hAnsi="Times New Roman" w:cs="Times New Roman"/>
          <w:kern w:val="0"/>
          <w:sz w:val="24"/>
          <w:szCs w:val="24"/>
          <w:rtl/>
          <w:lang w:val="en-US"/>
          <w14:ligatures w14:val="none"/>
        </w:rPr>
      </w:pPr>
      <w:r w:rsidRPr="00E04A07">
        <w:rPr>
          <w:rFonts w:ascii="Times New Roman" w:eastAsia="Times New Roman" w:hAnsi="Times New Roman" w:cs="Times New Roman"/>
          <w:kern w:val="0"/>
          <w:sz w:val="24"/>
          <w:szCs w:val="24"/>
          <w:lang w:val="en-US"/>
          <w14:ligatures w14:val="none"/>
        </w:rPr>
        <w:t>Department of Arabic Language and Literature, Faculty of Islamic Studies and Social Sciences</w:t>
      </w:r>
    </w:p>
    <w:p w14:paraId="019112EC" w14:textId="77777777" w:rsidR="00E04A07" w:rsidRPr="00E04A07" w:rsidRDefault="00E04A07" w:rsidP="00E04A07">
      <w:pPr>
        <w:spacing w:after="0" w:line="240" w:lineRule="auto"/>
        <w:jc w:val="center"/>
        <w:rPr>
          <w:rFonts w:ascii="Times New Roman" w:eastAsia="Calibri" w:hAnsi="Times New Roman" w:cs="Times New Roman"/>
          <w:sz w:val="24"/>
          <w:szCs w:val="24"/>
          <w:lang w:val="en-US" w:bidi="ar-KW"/>
        </w:rPr>
      </w:pPr>
      <w:proofErr w:type="spellStart"/>
      <w:r w:rsidRPr="00E04A07">
        <w:rPr>
          <w:rFonts w:ascii="Times New Roman" w:eastAsia="Calibri" w:hAnsi="Times New Roman" w:cs="Times New Roman"/>
          <w:sz w:val="24"/>
          <w:szCs w:val="24"/>
          <w:lang w:val="en-US" w:bidi="ar-KW"/>
        </w:rPr>
        <w:t>Universiti</w:t>
      </w:r>
      <w:proofErr w:type="spellEnd"/>
      <w:r w:rsidRPr="00E04A07">
        <w:rPr>
          <w:rFonts w:ascii="Times New Roman" w:eastAsia="Calibri" w:hAnsi="Times New Roman" w:cs="Times New Roman"/>
          <w:sz w:val="24"/>
          <w:szCs w:val="24"/>
          <w:lang w:val="en-US" w:bidi="ar-KW"/>
        </w:rPr>
        <w:t xml:space="preserve"> Sultan </w:t>
      </w:r>
      <w:proofErr w:type="spellStart"/>
      <w:r w:rsidRPr="00E04A07">
        <w:rPr>
          <w:rFonts w:ascii="Times New Roman" w:eastAsia="Calibri" w:hAnsi="Times New Roman" w:cs="Times New Roman"/>
          <w:sz w:val="24"/>
          <w:szCs w:val="24"/>
          <w:lang w:val="en-US" w:bidi="ar-KW"/>
        </w:rPr>
        <w:t>Azlan</w:t>
      </w:r>
      <w:proofErr w:type="spellEnd"/>
      <w:r w:rsidRPr="00E04A07">
        <w:rPr>
          <w:rFonts w:ascii="Times New Roman" w:eastAsia="Calibri" w:hAnsi="Times New Roman" w:cs="Times New Roman"/>
          <w:sz w:val="24"/>
          <w:szCs w:val="24"/>
          <w:lang w:val="en-US" w:bidi="ar-KW"/>
        </w:rPr>
        <w:t xml:space="preserve"> Shah, </w:t>
      </w:r>
      <w:r w:rsidRPr="00E04A07">
        <w:rPr>
          <w:rFonts w:ascii="Times New Roman" w:eastAsia="Calibri" w:hAnsi="Times New Roman" w:cs="Times New Roman"/>
          <w:sz w:val="24"/>
          <w:szCs w:val="24"/>
          <w:lang w:val="en-US"/>
        </w:rPr>
        <w:t>Bukit Chandan, 33000 Kuala Kangsar, Perak, Malaysia</w:t>
      </w:r>
    </w:p>
    <w:p w14:paraId="358F9BBC" w14:textId="77777777" w:rsidR="00E04A07" w:rsidRPr="00E04A07" w:rsidRDefault="00E04A07" w:rsidP="00E04A07">
      <w:pPr>
        <w:spacing w:after="0" w:line="240" w:lineRule="auto"/>
        <w:ind w:firstLine="720"/>
        <w:jc w:val="center"/>
        <w:rPr>
          <w:rFonts w:ascii="Times New Roman" w:eastAsia="Times New Roman" w:hAnsi="Times New Roman" w:cs="Times New Roman"/>
          <w:kern w:val="0"/>
          <w:sz w:val="24"/>
          <w:szCs w:val="24"/>
          <w:u w:val="single"/>
          <w:lang w:val="en-US"/>
          <w14:ligatures w14:val="none"/>
        </w:rPr>
      </w:pPr>
      <w:r w:rsidRPr="00E04A07">
        <w:rPr>
          <w:rFonts w:ascii="Times New Roman" w:eastAsia="Times New Roman" w:hAnsi="Times New Roman" w:cs="Times New Roman"/>
          <w:kern w:val="0"/>
          <w:sz w:val="24"/>
          <w:szCs w:val="24"/>
          <w:lang w:val="en-US"/>
          <w14:ligatures w14:val="none"/>
        </w:rPr>
        <w:t xml:space="preserve">Tel: </w:t>
      </w:r>
      <w:r w:rsidRPr="00E04A07">
        <w:rPr>
          <w:rFonts w:ascii="Times New Roman" w:eastAsia="Times New Roman" w:hAnsi="Times New Roman" w:cs="Times New Roman"/>
          <w:kern w:val="0"/>
          <w:sz w:val="24"/>
          <w:szCs w:val="24"/>
          <w:u w:val="single"/>
          <w:lang w:val="en-US"/>
          <w14:ligatures w14:val="none"/>
        </w:rPr>
        <w:t>+60 16-915 2614</w:t>
      </w:r>
      <w:r w:rsidRPr="00E04A07">
        <w:rPr>
          <w:rFonts w:ascii="Times New Roman" w:eastAsia="Times New Roman" w:hAnsi="Times New Roman" w:cs="Times New Roman"/>
          <w:kern w:val="0"/>
          <w:sz w:val="24"/>
          <w:szCs w:val="24"/>
          <w:lang w:val="en-US"/>
          <w14:ligatures w14:val="none"/>
        </w:rPr>
        <w:t xml:space="preserve"> E-mail: </w:t>
      </w:r>
      <w:r w:rsidRPr="00E04A07">
        <w:rPr>
          <w:rFonts w:ascii="Times New Roman" w:eastAsia="Times New Roman" w:hAnsi="Times New Roman" w:cs="Times New Roman"/>
          <w:kern w:val="0"/>
          <w:sz w:val="24"/>
          <w:szCs w:val="24"/>
          <w:u w:val="single"/>
          <w:lang w:val="en-US"/>
          <w14:ligatures w14:val="none"/>
        </w:rPr>
        <w:t>fauwaz@usas.edu.my</w:t>
      </w:r>
    </w:p>
    <w:p w14:paraId="61565762" w14:textId="77777777" w:rsidR="00E04A07" w:rsidRPr="00E04A07" w:rsidRDefault="00E04A07" w:rsidP="00E04A07">
      <w:pPr>
        <w:bidi/>
        <w:spacing w:after="0" w:line="240" w:lineRule="auto"/>
        <w:ind w:firstLine="720"/>
        <w:jc w:val="both"/>
        <w:rPr>
          <w:rFonts w:ascii="Times New Roman" w:eastAsia="Times New Roman" w:hAnsi="Times New Roman" w:cs="Traditional Arabic"/>
          <w:b/>
          <w:kern w:val="0"/>
          <w:sz w:val="32"/>
          <w:szCs w:val="32"/>
          <w:lang w:val="en-US"/>
          <w14:ligatures w14:val="none"/>
        </w:rPr>
      </w:pPr>
    </w:p>
    <w:p w14:paraId="486338F9" w14:textId="77777777" w:rsidR="00E04A07" w:rsidRPr="00E04A07" w:rsidRDefault="00E04A07" w:rsidP="00E04A07">
      <w:pPr>
        <w:bidi/>
        <w:spacing w:after="0" w:line="240" w:lineRule="auto"/>
        <w:jc w:val="center"/>
        <w:rPr>
          <w:rFonts w:ascii="Times New Roman" w:eastAsia="Times New Roman" w:hAnsi="Times New Roman" w:cs="Traditional Arabic"/>
          <w:bCs/>
          <w:kern w:val="0"/>
          <w:sz w:val="24"/>
          <w:szCs w:val="32"/>
          <w:lang w:val="en-US"/>
          <w14:ligatures w14:val="none"/>
        </w:rPr>
      </w:pPr>
      <w:r w:rsidRPr="00E04A07">
        <w:rPr>
          <w:rFonts w:ascii="Times New Roman" w:eastAsia="Times New Roman" w:hAnsi="Times New Roman" w:cs="Traditional Arabic"/>
          <w:bCs/>
          <w:kern w:val="0"/>
          <w:sz w:val="24"/>
          <w:szCs w:val="32"/>
          <w:rtl/>
          <w:lang w:val="en-US"/>
          <w14:ligatures w14:val="none"/>
        </w:rPr>
        <w:t>ملخص</w:t>
      </w:r>
    </w:p>
    <w:p w14:paraId="218D714A" w14:textId="77777777" w:rsidR="00E04A07" w:rsidRPr="00E04A07" w:rsidRDefault="00E04A07" w:rsidP="00E04A07">
      <w:pPr>
        <w:bidi/>
        <w:spacing w:after="0" w:line="240" w:lineRule="auto"/>
        <w:ind w:firstLine="720"/>
        <w:jc w:val="center"/>
        <w:rPr>
          <w:rFonts w:ascii="Traditional Arabic" w:eastAsia="Times New Roman" w:hAnsi="Traditional Arabic" w:cs="Traditional Arabic"/>
          <w:bCs/>
          <w:kern w:val="0"/>
          <w:sz w:val="24"/>
          <w:szCs w:val="24"/>
          <w:lang w:val="en-US"/>
          <w14:ligatures w14:val="none"/>
        </w:rPr>
      </w:pPr>
    </w:p>
    <w:p w14:paraId="4A3FECA3" w14:textId="77777777" w:rsidR="00E04A07" w:rsidRPr="00E04A07" w:rsidRDefault="00E04A07" w:rsidP="00E04A07">
      <w:pPr>
        <w:bidi/>
        <w:spacing w:after="0" w:line="240" w:lineRule="auto"/>
        <w:jc w:val="both"/>
        <w:rPr>
          <w:rFonts w:ascii="Times New Roman" w:eastAsia="Times New Roman" w:hAnsi="Times New Roman" w:cs="Traditional Arabic"/>
          <w:b/>
          <w:kern w:val="0"/>
          <w:sz w:val="24"/>
          <w:szCs w:val="32"/>
          <w:rtl/>
          <w:lang w:val="en-US"/>
          <w14:ligatures w14:val="none"/>
        </w:rPr>
      </w:pPr>
      <w:r w:rsidRPr="00E04A07">
        <w:rPr>
          <w:rFonts w:ascii="Times New Roman" w:eastAsia="Times New Roman" w:hAnsi="Times New Roman" w:cs="Traditional Arabic"/>
          <w:b/>
          <w:kern w:val="0"/>
          <w:sz w:val="24"/>
          <w:szCs w:val="32"/>
          <w:rtl/>
          <w:lang w:val="en-US"/>
          <w14:ligatures w14:val="none"/>
        </w:rPr>
        <w:t xml:space="preserve">يحاول هذا البحث وضع مجموعة من الأسس للكتاب المنهجي لتعليم الأدب العربي لغير العرب في الدول الإسلامية غير الناطقة بالعربية. ويستمد أهميته من ندرة هذه الكتب في الميدان التعليمي </w:t>
      </w:r>
      <w:r w:rsidRPr="00E04A07">
        <w:rPr>
          <w:rFonts w:ascii="Times New Roman" w:eastAsia="Times New Roman" w:hAnsi="Times New Roman" w:cs="Traditional Arabic" w:hint="cs"/>
          <w:b/>
          <w:kern w:val="0"/>
          <w:sz w:val="24"/>
          <w:szCs w:val="32"/>
          <w:rtl/>
          <w:lang w:val="en-US"/>
          <w14:ligatures w14:val="none"/>
        </w:rPr>
        <w:t>في العالم الإسلامي عامة؛ غير أن المتوفرة منها على الساحة ولاسيما الماليزية منها - محل الدراسة- تستحق الدرس والتحليل لاستخلاص مميزاتها وخصائصها، والوقوف على ثغراتها.</w:t>
      </w:r>
      <w:r w:rsidRPr="00E04A07">
        <w:rPr>
          <w:rFonts w:ascii="Times New Roman" w:eastAsia="Times New Roman" w:hAnsi="Times New Roman" w:cs="Traditional Arabic"/>
          <w:b/>
          <w:kern w:val="0"/>
          <w:sz w:val="24"/>
          <w:szCs w:val="32"/>
          <w:rtl/>
          <w:lang w:val="en-US"/>
          <w14:ligatures w14:val="none"/>
        </w:rPr>
        <w:t xml:space="preserve"> واعتمد البحث على </w:t>
      </w:r>
      <w:r w:rsidRPr="00E04A07">
        <w:rPr>
          <w:rFonts w:ascii="Times New Roman" w:eastAsia="Times New Roman" w:hAnsi="Times New Roman" w:cs="Traditional Arabic" w:hint="cs"/>
          <w:b/>
          <w:kern w:val="0"/>
          <w:sz w:val="24"/>
          <w:szCs w:val="32"/>
          <w:rtl/>
          <w:lang w:val="en-US"/>
          <w14:ligatures w14:val="none"/>
        </w:rPr>
        <w:t>المنهج الوصفي التحليلي لبعض</w:t>
      </w:r>
      <w:r w:rsidRPr="00E04A07">
        <w:rPr>
          <w:rFonts w:ascii="Times New Roman" w:eastAsia="Times New Roman" w:hAnsi="Times New Roman" w:cs="Traditional Arabic"/>
          <w:b/>
          <w:kern w:val="0"/>
          <w:sz w:val="24"/>
          <w:szCs w:val="32"/>
          <w:rtl/>
          <w:lang w:val="en-US"/>
          <w14:ligatures w14:val="none"/>
        </w:rPr>
        <w:t xml:space="preserve"> هذه الكتب في ضوء خبرات الأساتذة الذين در</w:t>
      </w:r>
      <w:r w:rsidRPr="00E04A07">
        <w:rPr>
          <w:rFonts w:ascii="Times New Roman" w:eastAsia="Times New Roman" w:hAnsi="Times New Roman" w:cs="Traditional Arabic" w:hint="cs"/>
          <w:b/>
          <w:kern w:val="0"/>
          <w:sz w:val="24"/>
          <w:szCs w:val="32"/>
          <w:rtl/>
          <w:lang w:val="en-US"/>
          <w14:ligatures w14:val="none"/>
        </w:rPr>
        <w:t>ّ</w:t>
      </w:r>
      <w:r w:rsidRPr="00E04A07">
        <w:rPr>
          <w:rFonts w:ascii="Times New Roman" w:eastAsia="Times New Roman" w:hAnsi="Times New Roman" w:cs="Traditional Arabic"/>
          <w:b/>
          <w:kern w:val="0"/>
          <w:sz w:val="24"/>
          <w:szCs w:val="32"/>
          <w:rtl/>
          <w:lang w:val="en-US"/>
          <w14:ligatures w14:val="none"/>
        </w:rPr>
        <w:t xml:space="preserve">سوا مادة الأدب لسنوات عديدة في ماليزيا خاصة، وفي البلدان المجاورة </w:t>
      </w:r>
      <w:r w:rsidRPr="00E04A07">
        <w:rPr>
          <w:rFonts w:ascii="Times New Roman" w:eastAsia="Times New Roman" w:hAnsi="Times New Roman" w:cs="Traditional Arabic" w:hint="cs"/>
          <w:b/>
          <w:kern w:val="0"/>
          <w:sz w:val="24"/>
          <w:szCs w:val="32"/>
          <w:rtl/>
          <w:lang w:val="en-US"/>
          <w14:ligatures w14:val="none"/>
        </w:rPr>
        <w:t>كبروناي</w:t>
      </w:r>
      <w:r w:rsidRPr="00E04A07">
        <w:rPr>
          <w:rFonts w:ascii="Times New Roman" w:eastAsia="Times New Roman" w:hAnsi="Times New Roman" w:cs="Traditional Arabic"/>
          <w:b/>
          <w:kern w:val="0"/>
          <w:sz w:val="24"/>
          <w:szCs w:val="32"/>
          <w:rtl/>
          <w:lang w:val="en-US"/>
          <w14:ligatures w14:val="none"/>
        </w:rPr>
        <w:t>، وذلك من خلال آرائهم وبحوثهم وجهودهم في هذا المجال. ويتمحور البحث حول محورين: الأول: عرض نماذج مختارة من الكتب المنهجية المخصصة لتعليم الأدب العربي ونصوصه لغير العرب في ماليزيا وتقويمها. والثاني: الأسس والمعايير لتصميم الكتاب المنهجي للأدب العربي لغير العرب</w:t>
      </w:r>
      <w:r w:rsidRPr="00E04A07">
        <w:rPr>
          <w:rFonts w:ascii="Times New Roman" w:eastAsia="Times New Roman" w:hAnsi="Times New Roman" w:cs="Traditional Arabic" w:hint="cs"/>
          <w:b/>
          <w:kern w:val="0"/>
          <w:sz w:val="24"/>
          <w:szCs w:val="32"/>
          <w:rtl/>
          <w:lang w:val="en-US"/>
          <w14:ligatures w14:val="none"/>
        </w:rPr>
        <w:t>.</w:t>
      </w:r>
      <w:r w:rsidRPr="00E04A07">
        <w:rPr>
          <w:rFonts w:ascii="Times New Roman" w:eastAsia="Times New Roman" w:hAnsi="Times New Roman" w:cs="Traditional Arabic"/>
          <w:b/>
          <w:kern w:val="0"/>
          <w:sz w:val="24"/>
          <w:szCs w:val="32"/>
          <w:rtl/>
          <w:lang w:val="en-US"/>
          <w14:ligatures w14:val="none"/>
        </w:rPr>
        <w:t xml:space="preserve"> وختم البحث بجملة من النتائج والتوصيات، ومن أهمها: ضرورة مراجعة الكتب المنهجية الموجودة حاليا، وإقامة ورش عمل تضم ذوي الخبرات في مجال تدريس الأدب العربي من مختلف الجهات لتصميم ووضع المناهج الموحدة بين الجامعات، وكذلك تدريب معلمي الأدب العربي في المدارس والمعاهد على تدريس هذه المادة وفق أسس علمية ومنهج تربوي سليم. وكل هذه التوصيات </w:t>
      </w:r>
      <w:r w:rsidRPr="00E04A07">
        <w:rPr>
          <w:rFonts w:ascii="Times New Roman" w:eastAsia="Times New Roman" w:hAnsi="Times New Roman" w:cs="Traditional Arabic" w:hint="cs"/>
          <w:b/>
          <w:kern w:val="0"/>
          <w:sz w:val="24"/>
          <w:szCs w:val="32"/>
          <w:rtl/>
          <w:lang w:val="en-US"/>
          <w14:ligatures w14:val="none"/>
        </w:rPr>
        <w:t xml:space="preserve">تهدف إلى </w:t>
      </w:r>
      <w:r w:rsidRPr="00E04A07">
        <w:rPr>
          <w:rFonts w:ascii="Times New Roman" w:eastAsia="Times New Roman" w:hAnsi="Times New Roman" w:cs="Traditional Arabic"/>
          <w:b/>
          <w:kern w:val="0"/>
          <w:sz w:val="24"/>
          <w:szCs w:val="32"/>
          <w:rtl/>
          <w:lang w:val="en-US"/>
          <w14:ligatures w14:val="none"/>
        </w:rPr>
        <w:t>تطو</w:t>
      </w:r>
      <w:r w:rsidRPr="00E04A07">
        <w:rPr>
          <w:rFonts w:ascii="Times New Roman" w:eastAsia="Times New Roman" w:hAnsi="Times New Roman" w:cs="Traditional Arabic" w:hint="cs"/>
          <w:b/>
          <w:kern w:val="0"/>
          <w:sz w:val="24"/>
          <w:szCs w:val="32"/>
          <w:rtl/>
          <w:lang w:val="en-US"/>
          <w14:ligatures w14:val="none"/>
        </w:rPr>
        <w:t>ي</w:t>
      </w:r>
      <w:r w:rsidRPr="00E04A07">
        <w:rPr>
          <w:rFonts w:ascii="Times New Roman" w:eastAsia="Times New Roman" w:hAnsi="Times New Roman" w:cs="Traditional Arabic"/>
          <w:b/>
          <w:kern w:val="0"/>
          <w:sz w:val="24"/>
          <w:szCs w:val="32"/>
          <w:rtl/>
          <w:lang w:val="en-US"/>
          <w14:ligatures w14:val="none"/>
        </w:rPr>
        <w:t>ر عملية تعليم اللغة العربية لغة القرآن الكريم</w:t>
      </w:r>
      <w:r w:rsidRPr="00E04A07">
        <w:rPr>
          <w:rFonts w:ascii="Times New Roman" w:eastAsia="Times New Roman" w:hAnsi="Times New Roman" w:cs="Traditional Arabic" w:hint="cs"/>
          <w:b/>
          <w:kern w:val="0"/>
          <w:sz w:val="24"/>
          <w:szCs w:val="32"/>
          <w:rtl/>
          <w:lang w:val="en-US"/>
          <w14:ligatures w14:val="none"/>
        </w:rPr>
        <w:t xml:space="preserve"> </w:t>
      </w:r>
      <w:r w:rsidRPr="00E04A07">
        <w:rPr>
          <w:rFonts w:ascii="Times New Roman" w:eastAsia="Times New Roman" w:hAnsi="Times New Roman" w:cs="Traditional Arabic"/>
          <w:b/>
          <w:kern w:val="0"/>
          <w:sz w:val="24"/>
          <w:szCs w:val="32"/>
          <w:rtl/>
          <w:lang w:val="en-US"/>
          <w14:ligatures w14:val="none"/>
        </w:rPr>
        <w:t xml:space="preserve">في البلدان الإسلامية، </w:t>
      </w:r>
      <w:r w:rsidRPr="00E04A07">
        <w:rPr>
          <w:rFonts w:ascii="Times New Roman" w:eastAsia="Times New Roman" w:hAnsi="Times New Roman" w:cs="Traditional Arabic" w:hint="cs"/>
          <w:b/>
          <w:kern w:val="0"/>
          <w:sz w:val="24"/>
          <w:szCs w:val="32"/>
          <w:rtl/>
          <w:lang w:val="en-US"/>
          <w14:ligatures w14:val="none"/>
        </w:rPr>
        <w:t xml:space="preserve">عبر بوابة الأدب العربي، وجعله عاملا مساعدا على تنمية الكفاءة اللغوية لمتعلمي العربية من جهة، ومن جهة ثانية </w:t>
      </w:r>
      <w:r w:rsidRPr="00E04A07">
        <w:rPr>
          <w:rFonts w:ascii="Times New Roman" w:eastAsia="Times New Roman" w:hAnsi="Times New Roman" w:cs="Traditional Arabic"/>
          <w:b/>
          <w:kern w:val="0"/>
          <w:sz w:val="24"/>
          <w:szCs w:val="32"/>
          <w:rtl/>
          <w:lang w:val="en-US"/>
          <w14:ligatures w14:val="none"/>
        </w:rPr>
        <w:t xml:space="preserve">المساهمة في بناء الحضارة الإسلامية، </w:t>
      </w:r>
      <w:r w:rsidRPr="00E04A07">
        <w:rPr>
          <w:rFonts w:ascii="Times New Roman" w:eastAsia="Times New Roman" w:hAnsi="Times New Roman" w:cs="Traditional Arabic" w:hint="cs"/>
          <w:b/>
          <w:kern w:val="0"/>
          <w:sz w:val="24"/>
          <w:szCs w:val="32"/>
          <w:rtl/>
          <w:lang w:val="en-US"/>
          <w14:ligatures w14:val="none"/>
        </w:rPr>
        <w:t>وإبراز الفكر الإسلامي في</w:t>
      </w:r>
      <w:r w:rsidRPr="00E04A07">
        <w:rPr>
          <w:rFonts w:ascii="Times New Roman" w:eastAsia="Times New Roman" w:hAnsi="Times New Roman" w:cs="Traditional Arabic"/>
          <w:b/>
          <w:kern w:val="0"/>
          <w:sz w:val="24"/>
          <w:szCs w:val="32"/>
          <w:rtl/>
          <w:lang w:val="en-US"/>
          <w14:ligatures w14:val="none"/>
        </w:rPr>
        <w:t xml:space="preserve"> مجال التربية والتعليم.</w:t>
      </w:r>
    </w:p>
    <w:p w14:paraId="1166115E" w14:textId="77777777" w:rsidR="00E04A07" w:rsidRPr="00E04A07" w:rsidRDefault="00E04A07" w:rsidP="00E04A07">
      <w:pPr>
        <w:bidi/>
        <w:spacing w:after="0" w:line="240" w:lineRule="auto"/>
        <w:jc w:val="both"/>
        <w:rPr>
          <w:rFonts w:ascii="Times New Roman" w:eastAsia="Times New Roman" w:hAnsi="Times New Roman" w:cs="Traditional Arabic"/>
          <w:bCs/>
          <w:kern w:val="0"/>
          <w:sz w:val="20"/>
          <w:szCs w:val="24"/>
          <w:lang w:val="en-US"/>
          <w14:ligatures w14:val="none"/>
        </w:rPr>
      </w:pPr>
    </w:p>
    <w:p w14:paraId="13B5090F" w14:textId="77777777" w:rsidR="00E04A07" w:rsidRPr="00E04A07" w:rsidRDefault="00E04A07" w:rsidP="00E04A07">
      <w:pPr>
        <w:bidi/>
        <w:spacing w:after="0" w:line="240" w:lineRule="auto"/>
        <w:jc w:val="both"/>
        <w:rPr>
          <w:rFonts w:ascii="Times New Roman" w:eastAsia="Times New Roman" w:hAnsi="Times New Roman" w:cs="Traditional Arabic"/>
          <w:b/>
          <w:kern w:val="0"/>
          <w:sz w:val="24"/>
          <w:szCs w:val="32"/>
          <w:rtl/>
          <w:lang w:val="en-US"/>
          <w14:ligatures w14:val="none"/>
        </w:rPr>
      </w:pPr>
      <w:r w:rsidRPr="00E04A07">
        <w:rPr>
          <w:rFonts w:ascii="Times New Roman" w:eastAsia="Times New Roman" w:hAnsi="Times New Roman" w:cs="Traditional Arabic" w:hint="cs"/>
          <w:bCs/>
          <w:kern w:val="0"/>
          <w:sz w:val="24"/>
          <w:szCs w:val="32"/>
          <w:rtl/>
          <w:lang w:val="en-US"/>
          <w14:ligatures w14:val="none"/>
        </w:rPr>
        <w:t>الكلمات المفتاحية</w:t>
      </w:r>
      <w:r w:rsidRPr="00E04A07">
        <w:rPr>
          <w:rFonts w:ascii="Times New Roman" w:eastAsia="Times New Roman" w:hAnsi="Times New Roman" w:cs="Traditional Arabic" w:hint="cs"/>
          <w:b/>
          <w:kern w:val="0"/>
          <w:sz w:val="24"/>
          <w:szCs w:val="32"/>
          <w:rtl/>
          <w:lang w:val="en-US"/>
          <w14:ligatures w14:val="none"/>
        </w:rPr>
        <w:t xml:space="preserve">: </w:t>
      </w:r>
      <w:r w:rsidRPr="00E04A07">
        <w:rPr>
          <w:rFonts w:ascii="Times New Roman" w:eastAsia="Times New Roman" w:hAnsi="Times New Roman" w:cs="Traditional Arabic"/>
          <w:kern w:val="0"/>
          <w:sz w:val="24"/>
          <w:szCs w:val="32"/>
          <w:rtl/>
          <w:lang w:val="en-US"/>
          <w14:ligatures w14:val="none"/>
        </w:rPr>
        <w:t>تعليم اللغة العربية-الأدب العربي-</w:t>
      </w:r>
      <w:r w:rsidRPr="00E04A07">
        <w:rPr>
          <w:rFonts w:ascii="Times New Roman" w:eastAsia="Times New Roman" w:hAnsi="Times New Roman" w:cs="Traditional Arabic" w:hint="cs"/>
          <w:kern w:val="0"/>
          <w:sz w:val="24"/>
          <w:szCs w:val="32"/>
          <w:rtl/>
          <w:lang w:val="en-US"/>
          <w14:ligatures w14:val="none"/>
        </w:rPr>
        <w:t>غير العرب</w:t>
      </w:r>
      <w:r w:rsidRPr="00E04A07">
        <w:rPr>
          <w:rFonts w:ascii="Times New Roman" w:eastAsia="Times New Roman" w:hAnsi="Times New Roman" w:cs="Traditional Arabic"/>
          <w:kern w:val="0"/>
          <w:sz w:val="24"/>
          <w:szCs w:val="32"/>
          <w:rtl/>
          <w:lang w:val="en-US"/>
          <w14:ligatures w14:val="none"/>
        </w:rPr>
        <w:t>- مناهج دراسية-التعليم في العالم الإسلامي</w:t>
      </w:r>
      <w:r w:rsidRPr="00E04A07">
        <w:rPr>
          <w:rFonts w:ascii="Times New Roman" w:eastAsia="Times New Roman" w:hAnsi="Times New Roman" w:cs="Traditional Arabic"/>
          <w:kern w:val="0"/>
          <w:sz w:val="24"/>
          <w:szCs w:val="32"/>
          <w:lang w:val="en-US"/>
          <w14:ligatures w14:val="none"/>
        </w:rPr>
        <w:t>.</w:t>
      </w:r>
      <w:bookmarkEnd w:id="0"/>
    </w:p>
    <w:p w14:paraId="232949FC" w14:textId="77777777" w:rsidR="00E04A07" w:rsidRPr="00E04A07" w:rsidRDefault="00E04A07" w:rsidP="00E04A07">
      <w:pPr>
        <w:bidi/>
        <w:spacing w:after="0" w:line="240" w:lineRule="auto"/>
        <w:jc w:val="both"/>
        <w:rPr>
          <w:rFonts w:ascii="Times New Roman" w:eastAsia="Calibri" w:hAnsi="Times New Roman" w:cs="Traditional Arabic"/>
          <w:b/>
          <w:bCs/>
          <w:sz w:val="24"/>
          <w:szCs w:val="32"/>
          <w:rtl/>
          <w:lang w:val="en-US"/>
        </w:rPr>
      </w:pPr>
    </w:p>
    <w:p w14:paraId="0208119B" w14:textId="77777777" w:rsidR="00E04A07" w:rsidRPr="00E04A07" w:rsidRDefault="00E04A07" w:rsidP="00E04A07">
      <w:pPr>
        <w:bidi/>
        <w:spacing w:after="0" w:line="240" w:lineRule="auto"/>
        <w:jc w:val="both"/>
        <w:rPr>
          <w:rFonts w:ascii="Times New Roman" w:eastAsia="Calibri" w:hAnsi="Times New Roman" w:cs="Traditional Arabic"/>
          <w:b/>
          <w:bCs/>
          <w:sz w:val="24"/>
          <w:szCs w:val="32"/>
          <w:lang w:val="en-US"/>
        </w:rPr>
      </w:pPr>
    </w:p>
    <w:p w14:paraId="0A981E9C" w14:textId="77777777" w:rsidR="00E04A07" w:rsidRPr="00E04A07" w:rsidRDefault="00E04A07" w:rsidP="00E04A07">
      <w:pPr>
        <w:bidi/>
        <w:spacing w:after="0" w:line="240" w:lineRule="auto"/>
        <w:jc w:val="both"/>
        <w:rPr>
          <w:rFonts w:ascii="Times New Roman" w:eastAsia="Calibri" w:hAnsi="Times New Roman" w:cs="Traditional Arabic"/>
          <w:b/>
          <w:bCs/>
          <w:sz w:val="24"/>
          <w:szCs w:val="32"/>
          <w:rtl/>
          <w:lang w:val="en-US"/>
        </w:rPr>
      </w:pPr>
      <w:r w:rsidRPr="00E04A07">
        <w:rPr>
          <w:rFonts w:ascii="Times New Roman" w:eastAsia="Calibri" w:hAnsi="Times New Roman" w:cs="Traditional Arabic" w:hint="cs"/>
          <w:b/>
          <w:bCs/>
          <w:sz w:val="24"/>
          <w:szCs w:val="32"/>
          <w:rtl/>
          <w:lang w:val="en-US"/>
        </w:rPr>
        <w:t>المقدمة</w:t>
      </w:r>
    </w:p>
    <w:p w14:paraId="08DAFC1A" w14:textId="77777777" w:rsidR="00E04A07" w:rsidRPr="00E04A07" w:rsidRDefault="00E04A07" w:rsidP="00E04A07">
      <w:pPr>
        <w:bidi/>
        <w:spacing w:after="0" w:line="240" w:lineRule="auto"/>
        <w:ind w:firstLine="720"/>
        <w:jc w:val="both"/>
        <w:rPr>
          <w:rFonts w:ascii="Times New Roman" w:eastAsia="Calibri" w:hAnsi="Times New Roman" w:cs="Traditional Arabic"/>
          <w:b/>
          <w:bCs/>
          <w:sz w:val="16"/>
          <w:szCs w:val="20"/>
          <w:rtl/>
          <w:lang w:val="en-US"/>
        </w:rPr>
      </w:pPr>
    </w:p>
    <w:p w14:paraId="5406291B" w14:textId="77777777" w:rsidR="00E04A07" w:rsidRPr="00E04A07" w:rsidRDefault="00E04A07" w:rsidP="00E04A07">
      <w:pPr>
        <w:bidi/>
        <w:spacing w:after="0" w:line="240" w:lineRule="auto"/>
        <w:jc w:val="both"/>
        <w:rPr>
          <w:rFonts w:ascii="Times New Roman" w:eastAsia="Calibri" w:hAnsi="Times New Roman" w:cs="Traditional Arabic"/>
          <w:sz w:val="24"/>
          <w:szCs w:val="32"/>
          <w:rtl/>
          <w:lang w:val="en-US"/>
        </w:rPr>
      </w:pPr>
      <w:r w:rsidRPr="00E04A07">
        <w:rPr>
          <w:rFonts w:ascii="Times New Roman" w:eastAsia="Calibri" w:hAnsi="Times New Roman" w:cs="Traditional Arabic" w:hint="cs"/>
          <w:sz w:val="24"/>
          <w:szCs w:val="32"/>
          <w:rtl/>
          <w:lang w:val="en-US"/>
        </w:rPr>
        <w:lastRenderedPageBreak/>
        <w:t>يُعد تدريس الأدب العربي لغير العرب مهمة ليست باليسيرة، بل ربما كان هاجسا في وجدان كل من يتصدى له، ولاسيما عند تدريس طلبة حديثوا عهد بالعربية؛ ذلك لما يتصف به هذا الأدب -في الغالب- من لغة عالية، وتراكيب صعبة، فضلا عن الخيال البعيد، والتصوير الدقيق. وإذا كان تدريس العربية بحد ذاته مهمة شاقة،</w:t>
      </w:r>
      <w:r w:rsidRPr="00E04A07">
        <w:rPr>
          <w:rFonts w:ascii="Times New Roman" w:eastAsia="Calibri" w:hAnsi="Times New Roman" w:cs="Traditional Arabic"/>
          <w:sz w:val="24"/>
          <w:szCs w:val="32"/>
          <w:lang w:val="en-US"/>
        </w:rPr>
        <w:t xml:space="preserve"> </w:t>
      </w:r>
      <w:r w:rsidRPr="00E04A07">
        <w:rPr>
          <w:rFonts w:ascii="Times New Roman" w:eastAsia="Calibri" w:hAnsi="Times New Roman" w:cs="Traditional Arabic" w:hint="cs"/>
          <w:sz w:val="24"/>
          <w:szCs w:val="32"/>
          <w:rtl/>
          <w:lang w:val="en-US"/>
        </w:rPr>
        <w:t>وبخاصة لغير العرب، ناهيك عن تدريس أجناس مختلفة وثقافات متعددة، فإن تدريس أدبها لأمثال هؤلاء لا يقل مشقة. لذا كان من الضروري الاعتناء بتأليف كتب منهجية لتعليم الأدب العربي لغير العرب على أسس تربوية واعتبارات معرفية مختلفة، بدءا من اختيار النصوص الأدبية، ومرورا بشرح المفردات والتراكيب، ووضع التمارين والتدريبات، وانتهاء بتنسيق الكتاب، واختيار الخطوط، وتصميم الغلاف.</w:t>
      </w:r>
    </w:p>
    <w:p w14:paraId="0B63E02F" w14:textId="77777777" w:rsidR="00E04A07" w:rsidRPr="00E04A07" w:rsidRDefault="00E04A07" w:rsidP="00E04A07">
      <w:pPr>
        <w:bidi/>
        <w:spacing w:after="0" w:line="240" w:lineRule="auto"/>
        <w:ind w:firstLine="720"/>
        <w:jc w:val="both"/>
        <w:rPr>
          <w:rFonts w:ascii="Times New Roman" w:eastAsia="Calibri" w:hAnsi="Times New Roman" w:cs="Traditional Arabic"/>
          <w:sz w:val="20"/>
          <w:szCs w:val="24"/>
          <w:rtl/>
          <w:lang w:val="en-US"/>
        </w:rPr>
      </w:pPr>
    </w:p>
    <w:p w14:paraId="119C22D3" w14:textId="77777777" w:rsidR="00E04A07" w:rsidRPr="00E04A07" w:rsidRDefault="00E04A07" w:rsidP="00E04A07">
      <w:pPr>
        <w:bidi/>
        <w:spacing w:after="0" w:line="240" w:lineRule="auto"/>
        <w:ind w:firstLine="720"/>
        <w:jc w:val="both"/>
        <w:rPr>
          <w:rFonts w:ascii="Times New Roman" w:eastAsia="Calibri" w:hAnsi="Times New Roman" w:cs="Traditional Arabic"/>
          <w:sz w:val="24"/>
          <w:szCs w:val="32"/>
          <w:rtl/>
          <w:lang w:val="en-US"/>
        </w:rPr>
      </w:pPr>
      <w:r w:rsidRPr="00E04A07">
        <w:rPr>
          <w:rFonts w:ascii="Times New Roman" w:eastAsia="Calibri" w:hAnsi="Times New Roman" w:cs="Traditional Arabic" w:hint="cs"/>
          <w:sz w:val="24"/>
          <w:szCs w:val="32"/>
          <w:rtl/>
          <w:lang w:val="en-US"/>
        </w:rPr>
        <w:t xml:space="preserve">ولقد عُني كثير ممن تصدى لهذه المهمة بتأليف كتاب خاص ييسر له تدريسه، ويسهل على الطلبة تعلم الأدب العربي، فضلا عن لغته. وقد تُكلف بعض الجامعات أساتذتها بوضع كتاب منهجي للمواد التي يدرسونها، فكان لزاما عليهم، وأمرا واقعا لابد من خوض غماره، وهنا تكمن الصعوبات والزلل، ولاسيما لمن لم يتمرس من قبل في تأليف الكتب، ووضع المناهج، وكان لابد من الرجوع إلى النماذج الموجودة في الساحة، والاستفادة من التجارب السابقة، فكان من أبرزها كتاب "الأدب والنصوص لغير الناطقين بالعربية" </w:t>
      </w:r>
      <w:sdt>
        <w:sdtPr>
          <w:rPr>
            <w:rFonts w:ascii="Times New Roman" w:eastAsia="Calibri" w:hAnsi="Times New Roman" w:cs="Traditional Arabic" w:hint="cs"/>
            <w:sz w:val="24"/>
            <w:szCs w:val="32"/>
            <w:rtl/>
            <w:lang w:val="en-US"/>
          </w:rPr>
          <w:id w:val="-1927714992"/>
        </w:sdtPr>
        <w:sdtEndPr/>
        <w:sdtContent>
          <w:r w:rsidRPr="00E04A07">
            <w:rPr>
              <w:rFonts w:ascii="Times New Roman" w:eastAsia="Calibri" w:hAnsi="Times New Roman" w:cs="Traditional Arabic"/>
              <w:sz w:val="24"/>
              <w:szCs w:val="32"/>
              <w:rtl/>
              <w:lang w:val="en-US"/>
            </w:rPr>
            <w:fldChar w:fldCharType="begin"/>
          </w:r>
          <w:r w:rsidRPr="00E04A07">
            <w:rPr>
              <w:rFonts w:ascii="Times New Roman" w:eastAsia="Calibri" w:hAnsi="Times New Roman" w:cs="Traditional Arabic"/>
              <w:sz w:val="24"/>
              <w:szCs w:val="32"/>
              <w:lang w:val="en-US"/>
            </w:rPr>
            <w:instrText xml:space="preserve">CITATION asND \l 1025 </w:instrText>
          </w:r>
          <w:r w:rsidRPr="00E04A07">
            <w:rPr>
              <w:rFonts w:ascii="Times New Roman" w:eastAsia="Calibri" w:hAnsi="Times New Roman" w:cs="Traditional Arabic"/>
              <w:sz w:val="24"/>
              <w:szCs w:val="32"/>
              <w:rtl/>
              <w:lang w:val="en-US"/>
            </w:rPr>
            <w:fldChar w:fldCharType="separate"/>
          </w:r>
          <w:r w:rsidRPr="00E04A07">
            <w:rPr>
              <w:rFonts w:ascii="Times New Roman" w:eastAsia="Calibri" w:hAnsi="Times New Roman" w:cs="Traditional Arabic"/>
              <w:sz w:val="24"/>
              <w:szCs w:val="32"/>
              <w:lang w:val="en-US"/>
            </w:rPr>
            <w:t>(Al-Malījī, n.d)</w:t>
          </w:r>
          <w:r w:rsidRPr="00E04A07">
            <w:rPr>
              <w:rFonts w:ascii="Times New Roman" w:eastAsia="Calibri" w:hAnsi="Times New Roman" w:cs="Traditional Arabic"/>
              <w:sz w:val="24"/>
              <w:szCs w:val="32"/>
              <w:rtl/>
              <w:lang w:val="en-US"/>
            </w:rPr>
            <w:fldChar w:fldCharType="end"/>
          </w:r>
        </w:sdtContent>
      </w:sdt>
      <w:r w:rsidRPr="00E04A07">
        <w:rPr>
          <w:rFonts w:ascii="Times New Roman" w:eastAsia="Calibri" w:hAnsi="Times New Roman" w:cs="Traditional Arabic" w:hint="cs"/>
          <w:sz w:val="24"/>
          <w:szCs w:val="32"/>
          <w:rtl/>
          <w:lang w:val="en-US"/>
        </w:rPr>
        <w:t xml:space="preserve"> في طليعة الكتب المؤلفة في هذا المجال، ومثله كتاب "مذكرة النصوص والمطالعة" </w:t>
      </w:r>
      <w:sdt>
        <w:sdtPr>
          <w:rPr>
            <w:rFonts w:ascii="Times New Roman" w:eastAsia="Calibri" w:hAnsi="Times New Roman" w:cs="Traditional Arabic" w:hint="cs"/>
            <w:sz w:val="24"/>
            <w:szCs w:val="32"/>
            <w:rtl/>
            <w:lang w:val="en-US"/>
          </w:rPr>
          <w:id w:val="2116786224"/>
        </w:sdtPr>
        <w:sdtEndPr/>
        <w:sdtContent>
          <w:r w:rsidRPr="00E04A07">
            <w:rPr>
              <w:rFonts w:ascii="Times New Roman" w:eastAsia="Calibri" w:hAnsi="Times New Roman" w:cs="Traditional Arabic"/>
              <w:sz w:val="24"/>
              <w:szCs w:val="32"/>
              <w:rtl/>
              <w:lang w:val="en-US"/>
            </w:rPr>
            <w:fldChar w:fldCharType="begin"/>
          </w:r>
          <w:r w:rsidRPr="00E04A07">
            <w:rPr>
              <w:rFonts w:ascii="Times New Roman" w:eastAsia="Calibri" w:hAnsi="Times New Roman" w:cs="Traditional Arabic"/>
              <w:sz w:val="24"/>
              <w:szCs w:val="32"/>
              <w:lang w:val="en-US"/>
            </w:rPr>
            <w:instrText xml:space="preserve">CITATION </w:instrText>
          </w:r>
          <w:r w:rsidRPr="00E04A07">
            <w:rPr>
              <w:rFonts w:ascii="Times New Roman" w:eastAsia="Calibri" w:hAnsi="Times New Roman" w:cs="Traditional Arabic"/>
              <w:sz w:val="24"/>
              <w:szCs w:val="32"/>
              <w:rtl/>
              <w:lang w:val="en-US"/>
            </w:rPr>
            <w:instrText>عاي23</w:instrText>
          </w:r>
          <w:r w:rsidRPr="00E04A07">
            <w:rPr>
              <w:rFonts w:ascii="Times New Roman" w:eastAsia="Calibri" w:hAnsi="Times New Roman" w:cs="Traditional Arabic"/>
              <w:sz w:val="24"/>
              <w:szCs w:val="32"/>
              <w:lang w:val="en-US"/>
            </w:rPr>
            <w:instrText xml:space="preserve"> \l 1025 </w:instrText>
          </w:r>
          <w:r w:rsidRPr="00E04A07">
            <w:rPr>
              <w:rFonts w:ascii="Times New Roman" w:eastAsia="Calibri" w:hAnsi="Times New Roman" w:cs="Traditional Arabic"/>
              <w:sz w:val="24"/>
              <w:szCs w:val="32"/>
              <w:rtl/>
              <w:lang w:val="en-US"/>
            </w:rPr>
            <w:fldChar w:fldCharType="separate"/>
          </w:r>
          <w:r w:rsidRPr="00E04A07">
            <w:rPr>
              <w:rFonts w:ascii="Times New Roman" w:eastAsia="Calibri" w:hAnsi="Times New Roman" w:cs="Traditional Arabic"/>
              <w:sz w:val="24"/>
              <w:szCs w:val="32"/>
              <w:lang w:val="en-US"/>
            </w:rPr>
            <w:t>(Al-Ḥārithī, 1423)</w:t>
          </w:r>
          <w:r w:rsidRPr="00E04A07">
            <w:rPr>
              <w:rFonts w:ascii="Times New Roman" w:eastAsia="Calibri" w:hAnsi="Times New Roman" w:cs="Traditional Arabic"/>
              <w:sz w:val="24"/>
              <w:szCs w:val="32"/>
              <w:rtl/>
              <w:lang w:val="en-US"/>
            </w:rPr>
            <w:fldChar w:fldCharType="end"/>
          </w:r>
        </w:sdtContent>
      </w:sdt>
      <w:r w:rsidRPr="00E04A07">
        <w:rPr>
          <w:rFonts w:ascii="Times New Roman" w:eastAsia="Calibri" w:hAnsi="Times New Roman" w:cs="Traditional Arabic" w:hint="cs"/>
          <w:sz w:val="24"/>
          <w:szCs w:val="32"/>
          <w:rtl/>
          <w:lang w:val="en-US"/>
        </w:rPr>
        <w:t xml:space="preserve">. ويمثل كتاب "مختارات من أدب العرب" </w:t>
      </w:r>
      <w:sdt>
        <w:sdtPr>
          <w:rPr>
            <w:rFonts w:ascii="Times New Roman" w:eastAsia="Calibri" w:hAnsi="Times New Roman" w:cs="Traditional Arabic" w:hint="cs"/>
            <w:sz w:val="24"/>
            <w:szCs w:val="32"/>
            <w:rtl/>
            <w:lang w:val="en-US"/>
          </w:rPr>
          <w:id w:val="1194271671"/>
        </w:sdtPr>
        <w:sdtEndPr/>
        <w:sdtContent>
          <w:r w:rsidRPr="00E04A07">
            <w:rPr>
              <w:rFonts w:ascii="Times New Roman" w:eastAsia="Calibri" w:hAnsi="Times New Roman" w:cs="Traditional Arabic"/>
              <w:sz w:val="24"/>
              <w:szCs w:val="32"/>
              <w:rtl/>
              <w:lang w:val="en-US"/>
            </w:rPr>
            <w:fldChar w:fldCharType="begin"/>
          </w:r>
          <w:r w:rsidRPr="00E04A07">
            <w:rPr>
              <w:rFonts w:ascii="Times New Roman" w:eastAsia="Calibri" w:hAnsi="Times New Roman" w:cs="Traditional Arabic"/>
              <w:sz w:val="24"/>
              <w:szCs w:val="32"/>
              <w:lang w:val="en-US"/>
            </w:rPr>
            <w:instrText xml:space="preserve">CITATION </w:instrText>
          </w:r>
          <w:r w:rsidRPr="00E04A07">
            <w:rPr>
              <w:rFonts w:ascii="Times New Roman" w:eastAsia="Calibri" w:hAnsi="Times New Roman" w:cs="Traditional Arabic"/>
              <w:sz w:val="24"/>
              <w:szCs w:val="32"/>
              <w:rtl/>
              <w:lang w:val="en-US"/>
            </w:rPr>
            <w:instrText>أبو99</w:instrText>
          </w:r>
          <w:r w:rsidRPr="00E04A07">
            <w:rPr>
              <w:rFonts w:ascii="Times New Roman" w:eastAsia="Calibri" w:hAnsi="Times New Roman" w:cs="Traditional Arabic"/>
              <w:sz w:val="24"/>
              <w:szCs w:val="32"/>
              <w:lang w:val="en-US"/>
            </w:rPr>
            <w:instrText xml:space="preserve"> \l 1025 </w:instrText>
          </w:r>
          <w:r w:rsidRPr="00E04A07">
            <w:rPr>
              <w:rFonts w:ascii="Times New Roman" w:eastAsia="Calibri" w:hAnsi="Times New Roman" w:cs="Traditional Arabic"/>
              <w:sz w:val="24"/>
              <w:szCs w:val="32"/>
              <w:rtl/>
              <w:lang w:val="en-US"/>
            </w:rPr>
            <w:fldChar w:fldCharType="separate"/>
          </w:r>
          <w:r w:rsidRPr="00E04A07">
            <w:rPr>
              <w:rFonts w:ascii="Times New Roman" w:eastAsia="Calibri" w:hAnsi="Times New Roman" w:cs="Traditional Arabic"/>
              <w:sz w:val="24"/>
              <w:szCs w:val="32"/>
              <w:lang w:val="en-US"/>
            </w:rPr>
            <w:t>(Al-Nadwī, 1999)</w:t>
          </w:r>
          <w:r w:rsidRPr="00E04A07">
            <w:rPr>
              <w:rFonts w:ascii="Times New Roman" w:eastAsia="Calibri" w:hAnsi="Times New Roman" w:cs="Traditional Arabic"/>
              <w:sz w:val="24"/>
              <w:szCs w:val="32"/>
              <w:rtl/>
              <w:lang w:val="en-US"/>
            </w:rPr>
            <w:fldChar w:fldCharType="end"/>
          </w:r>
        </w:sdtContent>
      </w:sdt>
      <w:r w:rsidRPr="00E04A07">
        <w:rPr>
          <w:rFonts w:ascii="Times New Roman" w:eastAsia="Calibri" w:hAnsi="Times New Roman" w:cs="Traditional Arabic" w:hint="cs"/>
          <w:sz w:val="24"/>
          <w:szCs w:val="32"/>
          <w:rtl/>
          <w:lang w:val="en-US"/>
        </w:rPr>
        <w:t xml:space="preserve"> هذا الاتجاه خير تمثيل، إلا أن مؤلفه -على جلالة قدره- لم يضع هذا الكتاب كمقرر دراسي يتصف بمميزات الكتب المنهجية المعروفة.</w:t>
      </w:r>
    </w:p>
    <w:p w14:paraId="2DF0B186" w14:textId="77777777" w:rsidR="00E04A07" w:rsidRPr="00E04A07" w:rsidRDefault="00E04A07" w:rsidP="00E04A07">
      <w:pPr>
        <w:bidi/>
        <w:spacing w:after="0" w:line="240" w:lineRule="auto"/>
        <w:ind w:firstLine="720"/>
        <w:jc w:val="both"/>
        <w:rPr>
          <w:rFonts w:ascii="Times New Roman" w:eastAsia="Calibri" w:hAnsi="Times New Roman" w:cs="Traditional Arabic"/>
          <w:sz w:val="20"/>
          <w:szCs w:val="24"/>
          <w:rtl/>
          <w:lang w:val="en-US"/>
        </w:rPr>
      </w:pPr>
    </w:p>
    <w:p w14:paraId="05D7365A" w14:textId="77777777" w:rsidR="00E04A07" w:rsidRPr="00E04A07" w:rsidRDefault="00E04A07" w:rsidP="00E04A07">
      <w:pPr>
        <w:bidi/>
        <w:spacing w:after="0" w:line="240" w:lineRule="auto"/>
        <w:ind w:firstLine="720"/>
        <w:jc w:val="both"/>
        <w:rPr>
          <w:rFonts w:ascii="Times New Roman" w:eastAsia="Calibri" w:hAnsi="Times New Roman" w:cs="Traditional Arabic"/>
          <w:sz w:val="24"/>
          <w:szCs w:val="32"/>
          <w:lang w:val="en-US"/>
        </w:rPr>
      </w:pPr>
      <w:r w:rsidRPr="00E04A07">
        <w:rPr>
          <w:rFonts w:ascii="Times New Roman" w:eastAsia="Calibri" w:hAnsi="Times New Roman" w:cs="Traditional Arabic" w:hint="cs"/>
          <w:sz w:val="24"/>
          <w:szCs w:val="32"/>
          <w:rtl/>
          <w:lang w:val="en-US"/>
        </w:rPr>
        <w:t>أما على ساحة تعليم العربية في جنوب شرق آسيا وفي ماليزيا خاصة، فقد ظهرت كتب تهدف إلى تعليم الأدب لغير العرب، وهي في مجملها نافعة وصالحة، غير أنها في الوقت ذاته، تحتاج إلى المراجعة والتطوير المستمر، ومن هنا تظهر مشكلة البحث وتبدو ثغرة الدراسة، فما هي هذه الكتب التي يمكن أن تُعد نموذجا يحتذى بها؟ وما الأسس والمعايير التي تضمنتها تلك الكتب أو أهملتها؟ ويمكن جعلها معايير مقترحة لتصميم كتاب منهجي لتعليم الأدب العربي لغير العرب؟ لذلك يهدف هذا البحث إلى عرض بعض الكتب المنهجية لتعليم الأدب العربي لغير العرب في ماليزيا، وتقديم مجموعة من الأسس والمعايير لتصميم كتاب منهجي خاص لتعليم الأدب لغير العرب، بناء على دراسة تلك الكتب وتحليل محتوياتها، واعتمادا على آراء الخبراء الذين لهم باع طويل في هذا المجال.</w:t>
      </w:r>
    </w:p>
    <w:p w14:paraId="2C4CD7EA" w14:textId="77777777" w:rsidR="00E04A07" w:rsidRPr="00E04A07" w:rsidRDefault="00E04A07" w:rsidP="00E04A07">
      <w:pPr>
        <w:bidi/>
        <w:spacing w:after="0" w:line="240" w:lineRule="auto"/>
        <w:ind w:firstLine="720"/>
        <w:jc w:val="both"/>
        <w:rPr>
          <w:rFonts w:ascii="Times New Roman" w:eastAsia="Calibri" w:hAnsi="Times New Roman" w:cs="Traditional Arabic"/>
          <w:sz w:val="24"/>
          <w:szCs w:val="32"/>
          <w:lang w:val="en-US"/>
        </w:rPr>
      </w:pPr>
    </w:p>
    <w:p w14:paraId="1B03EED9" w14:textId="77777777" w:rsidR="00E04A07" w:rsidRPr="00E04A07" w:rsidRDefault="00E04A07" w:rsidP="00E04A07">
      <w:pPr>
        <w:bidi/>
        <w:spacing w:after="0" w:line="240" w:lineRule="auto"/>
        <w:ind w:firstLine="720"/>
        <w:jc w:val="both"/>
        <w:rPr>
          <w:rFonts w:ascii="Times New Roman" w:eastAsia="Calibri" w:hAnsi="Times New Roman" w:cs="Traditional Arabic"/>
          <w:sz w:val="24"/>
          <w:szCs w:val="32"/>
          <w:rtl/>
          <w:lang w:val="en-US"/>
        </w:rPr>
      </w:pPr>
      <w:r w:rsidRPr="00E04A07">
        <w:rPr>
          <w:rFonts w:ascii="Times New Roman" w:eastAsia="Calibri" w:hAnsi="Times New Roman" w:cs="Traditional Arabic" w:hint="cs"/>
          <w:sz w:val="24"/>
          <w:szCs w:val="32"/>
          <w:rtl/>
          <w:lang w:val="en-US"/>
        </w:rPr>
        <w:t xml:space="preserve">والحق أن هناك دراسات سابقة مهدت الطريق لهذا البحث، وأمدته برصيد وافر من المعلومات والأفكار، ويتميز بعضها بقربه من الدراسة الحالية من حيث البيئة والهدف، فهناك دراسة بعنوان "تصميم منهج الأدب العربي للطلاب البروناويين في جامعة بروناي دار السلام" </w:t>
      </w:r>
      <w:r w:rsidRPr="00E04A07">
        <w:rPr>
          <w:rFonts w:ascii="Times New Roman" w:eastAsia="Calibri" w:hAnsi="Times New Roman" w:cs="Traditional Arabic"/>
          <w:sz w:val="24"/>
          <w:szCs w:val="32"/>
          <w:lang w:val="en-US"/>
        </w:rPr>
        <w:t xml:space="preserve"> </w:t>
      </w:r>
      <w:sdt>
        <w:sdtPr>
          <w:rPr>
            <w:rFonts w:ascii="Times New Roman" w:eastAsia="Calibri" w:hAnsi="Times New Roman" w:cs="Traditional Arabic"/>
            <w:sz w:val="24"/>
            <w:szCs w:val="32"/>
            <w:rtl/>
            <w:lang w:val="en-US"/>
          </w:rPr>
          <w:id w:val="1462921379"/>
        </w:sdtPr>
        <w:sdtEndPr/>
        <w:sdtContent>
          <w:r w:rsidRPr="00E04A07">
            <w:rPr>
              <w:rFonts w:ascii="Times New Roman" w:eastAsia="Calibri" w:hAnsi="Times New Roman" w:cs="Traditional Arabic"/>
              <w:sz w:val="24"/>
              <w:szCs w:val="32"/>
              <w:rtl/>
              <w:lang w:val="en-US"/>
            </w:rPr>
            <w:fldChar w:fldCharType="begin"/>
          </w:r>
          <w:r w:rsidRPr="00E04A07">
            <w:rPr>
              <w:rFonts w:ascii="Times New Roman" w:eastAsia="Calibri" w:hAnsi="Times New Roman" w:cs="Traditional Arabic"/>
              <w:sz w:val="24"/>
              <w:szCs w:val="32"/>
              <w:lang w:val="en-US"/>
            </w:rPr>
            <w:instrText xml:space="preserve">CITATION abwnd \t  \l 1033 </w:instrText>
          </w:r>
          <w:r w:rsidRPr="00E04A07">
            <w:rPr>
              <w:rFonts w:ascii="Times New Roman" w:eastAsia="Calibri" w:hAnsi="Times New Roman" w:cs="Traditional Arabic"/>
              <w:sz w:val="24"/>
              <w:szCs w:val="32"/>
              <w:rtl/>
              <w:lang w:val="en-US"/>
            </w:rPr>
            <w:fldChar w:fldCharType="separate"/>
          </w:r>
          <w:r w:rsidRPr="00E04A07">
            <w:rPr>
              <w:rFonts w:ascii="Times New Roman" w:eastAsia="Calibri" w:hAnsi="Times New Roman" w:cs="Traditional Arabic"/>
              <w:sz w:val="24"/>
              <w:szCs w:val="32"/>
              <w:lang w:val="en-US"/>
            </w:rPr>
            <w:t>(Abwkhḍyry, n.d)</w:t>
          </w:r>
          <w:r w:rsidRPr="00E04A07">
            <w:rPr>
              <w:rFonts w:ascii="Times New Roman" w:eastAsia="Calibri" w:hAnsi="Times New Roman" w:cs="Traditional Arabic"/>
              <w:sz w:val="24"/>
              <w:szCs w:val="32"/>
              <w:rtl/>
              <w:lang w:val="en-US"/>
            </w:rPr>
            <w:fldChar w:fldCharType="end"/>
          </w:r>
        </w:sdtContent>
      </w:sdt>
      <w:r w:rsidRPr="00E04A07">
        <w:rPr>
          <w:rFonts w:ascii="Times New Roman" w:eastAsia="Calibri" w:hAnsi="Times New Roman" w:cs="Traditional Arabic" w:hint="cs"/>
          <w:sz w:val="24"/>
          <w:szCs w:val="32"/>
          <w:rtl/>
          <w:lang w:val="en-US"/>
        </w:rPr>
        <w:t xml:space="preserve">، ودراسة أخرى بعنوان "تعليم الأدب لغير العرب" المنشورة في مجلة الإسلام في آسيا </w:t>
      </w:r>
      <w:sdt>
        <w:sdtPr>
          <w:rPr>
            <w:rFonts w:ascii="Times New Roman" w:eastAsia="Calibri" w:hAnsi="Times New Roman" w:cs="Traditional Arabic" w:hint="cs"/>
            <w:sz w:val="24"/>
            <w:szCs w:val="32"/>
            <w:rtl/>
            <w:lang w:val="en-US"/>
          </w:rPr>
          <w:id w:val="-306789852"/>
        </w:sdtPr>
        <w:sdtEndPr/>
        <w:sdtContent>
          <w:r w:rsidRPr="00E04A07">
            <w:rPr>
              <w:rFonts w:ascii="Times New Roman" w:eastAsia="Calibri" w:hAnsi="Times New Roman" w:cs="Traditional Arabic"/>
              <w:sz w:val="24"/>
              <w:szCs w:val="32"/>
              <w:rtl/>
              <w:lang w:val="en-US"/>
            </w:rPr>
            <w:fldChar w:fldCharType="begin"/>
          </w:r>
          <w:r w:rsidRPr="00E04A07">
            <w:rPr>
              <w:rFonts w:ascii="Times New Roman" w:eastAsia="Calibri" w:hAnsi="Times New Roman" w:cs="Traditional Arabic"/>
              <w:sz w:val="24"/>
              <w:szCs w:val="32"/>
              <w:lang w:val="en-US"/>
            </w:rPr>
            <w:instrText xml:space="preserve">CITATION Bah11 \t  \l 1025 </w:instrText>
          </w:r>
          <w:r w:rsidRPr="00E04A07">
            <w:rPr>
              <w:rFonts w:ascii="Times New Roman" w:eastAsia="Calibri" w:hAnsi="Times New Roman" w:cs="Traditional Arabic"/>
              <w:sz w:val="24"/>
              <w:szCs w:val="32"/>
              <w:rtl/>
              <w:lang w:val="en-US"/>
            </w:rPr>
            <w:fldChar w:fldCharType="separate"/>
          </w:r>
          <w:r w:rsidRPr="00E04A07">
            <w:rPr>
              <w:rFonts w:ascii="Times New Roman" w:eastAsia="Calibri" w:hAnsi="Times New Roman" w:cs="Traditional Arabic"/>
              <w:sz w:val="24"/>
              <w:szCs w:val="32"/>
              <w:lang w:val="en-US"/>
            </w:rPr>
            <w:t>(Bahjat, 2011)</w:t>
          </w:r>
          <w:r w:rsidRPr="00E04A07">
            <w:rPr>
              <w:rFonts w:ascii="Times New Roman" w:eastAsia="Calibri" w:hAnsi="Times New Roman" w:cs="Traditional Arabic"/>
              <w:sz w:val="24"/>
              <w:szCs w:val="32"/>
              <w:rtl/>
              <w:lang w:val="en-US"/>
            </w:rPr>
            <w:fldChar w:fldCharType="end"/>
          </w:r>
        </w:sdtContent>
      </w:sdt>
      <w:r w:rsidRPr="00E04A07">
        <w:rPr>
          <w:rFonts w:ascii="Times New Roman" w:eastAsia="Calibri" w:hAnsi="Times New Roman" w:cs="Traditional Arabic" w:hint="cs"/>
          <w:sz w:val="24"/>
          <w:szCs w:val="32"/>
          <w:rtl/>
          <w:lang w:val="en-US"/>
        </w:rPr>
        <w:t xml:space="preserve">، وكلتا الدراستين صدرتا من باحثين متمرسين في تعليم الأدب العربي لغير العرب، ولاسيما الطالب الملايوي، فلهما صولات وجولات في تعليم العربية وعلومها بمنطقة جنوب شرق آسيا، وخبرة عريضة في التدريس والإشراف والتقويم في جامعاتها، غير أن جهودهما تتوقف على تصميم المنهج واختيار النصوص وتحديد الأهداف، ومثلهما دراسة </w:t>
      </w:r>
      <w:r w:rsidRPr="00E04A07">
        <w:rPr>
          <w:rFonts w:ascii="Times New Roman" w:eastAsia="Calibri" w:hAnsi="Times New Roman" w:cs="Traditional Arabic" w:hint="cs"/>
          <w:color w:val="000000"/>
          <w:sz w:val="24"/>
          <w:szCs w:val="32"/>
          <w:rtl/>
          <w:lang w:val="en-US"/>
        </w:rPr>
        <w:t xml:space="preserve">بعنوان "تدريس الأدب العربي لغير الناطقين بالعربية: رؤية تكاملية" </w:t>
      </w:r>
      <w:sdt>
        <w:sdtPr>
          <w:rPr>
            <w:rFonts w:ascii="Times New Roman" w:eastAsia="Calibri" w:hAnsi="Times New Roman" w:cs="Traditional Arabic" w:hint="cs"/>
            <w:sz w:val="24"/>
            <w:szCs w:val="32"/>
            <w:rtl/>
            <w:lang w:val="en-US"/>
          </w:rPr>
          <w:id w:val="1996910567"/>
        </w:sdtPr>
        <w:sdtEndPr/>
        <w:sdtContent>
          <w:r w:rsidRPr="00E04A07">
            <w:rPr>
              <w:rFonts w:ascii="Times New Roman" w:eastAsia="Calibri" w:hAnsi="Times New Roman" w:cs="Traditional Arabic"/>
              <w:sz w:val="24"/>
              <w:szCs w:val="32"/>
              <w:rtl/>
              <w:lang w:val="en-US"/>
            </w:rPr>
            <w:fldChar w:fldCharType="begin"/>
          </w:r>
          <w:r w:rsidRPr="00E04A07">
            <w:rPr>
              <w:rFonts w:ascii="Times New Roman" w:eastAsia="Calibri" w:hAnsi="Times New Roman" w:cs="Traditional Arabic"/>
              <w:sz w:val="24"/>
              <w:szCs w:val="32"/>
              <w:lang w:val="en-MY"/>
            </w:rPr>
            <w:instrText xml:space="preserve"> CITATION Sal23 \l 17417 </w:instrText>
          </w:r>
          <w:r w:rsidRPr="00E04A07">
            <w:rPr>
              <w:rFonts w:ascii="Times New Roman" w:eastAsia="Calibri" w:hAnsi="Times New Roman" w:cs="Traditional Arabic"/>
              <w:sz w:val="24"/>
              <w:szCs w:val="32"/>
              <w:rtl/>
              <w:lang w:val="en-US"/>
            </w:rPr>
            <w:fldChar w:fldCharType="separate"/>
          </w:r>
          <w:r w:rsidRPr="00E04A07">
            <w:rPr>
              <w:rFonts w:ascii="Times New Roman" w:eastAsia="Calibri" w:hAnsi="Times New Roman" w:cs="Traditional Arabic"/>
              <w:sz w:val="24"/>
              <w:szCs w:val="32"/>
              <w:lang w:val="en-MY"/>
            </w:rPr>
            <w:t xml:space="preserve"> (Sallām, 2023)</w:t>
          </w:r>
          <w:r w:rsidRPr="00E04A07">
            <w:rPr>
              <w:rFonts w:ascii="Times New Roman" w:eastAsia="Calibri" w:hAnsi="Times New Roman" w:cs="Traditional Arabic"/>
              <w:sz w:val="24"/>
              <w:szCs w:val="32"/>
              <w:rtl/>
              <w:lang w:val="en-US"/>
            </w:rPr>
            <w:fldChar w:fldCharType="end"/>
          </w:r>
        </w:sdtContent>
      </w:sdt>
      <w:r w:rsidRPr="00E04A07">
        <w:rPr>
          <w:rFonts w:ascii="Times New Roman" w:eastAsia="Calibri" w:hAnsi="Times New Roman" w:cs="Traditional Arabic" w:hint="cs"/>
          <w:sz w:val="24"/>
          <w:szCs w:val="32"/>
          <w:rtl/>
          <w:lang w:val="en-US"/>
        </w:rPr>
        <w:t xml:space="preserve"> دون الخوض في تصميم كتاب منهجي لهذا الغرض. </w:t>
      </w:r>
    </w:p>
    <w:p w14:paraId="00EEAF36" w14:textId="77777777" w:rsidR="00E04A07" w:rsidRPr="00E04A07" w:rsidRDefault="00E04A07" w:rsidP="00E04A07">
      <w:pPr>
        <w:bidi/>
        <w:spacing w:after="0" w:line="240" w:lineRule="auto"/>
        <w:ind w:firstLine="567"/>
        <w:jc w:val="both"/>
        <w:rPr>
          <w:rFonts w:ascii="Times New Roman" w:eastAsia="Calibri" w:hAnsi="Times New Roman" w:cs="Traditional Arabic"/>
          <w:sz w:val="20"/>
          <w:szCs w:val="24"/>
          <w:rtl/>
          <w:lang w:val="en-US"/>
        </w:rPr>
      </w:pPr>
    </w:p>
    <w:p w14:paraId="5FC45CD1" w14:textId="77777777" w:rsidR="00E04A07" w:rsidRPr="00E04A07" w:rsidRDefault="00E04A07" w:rsidP="00E04A07">
      <w:pPr>
        <w:bidi/>
        <w:spacing w:after="0" w:line="240" w:lineRule="auto"/>
        <w:ind w:firstLine="720"/>
        <w:jc w:val="both"/>
        <w:rPr>
          <w:rFonts w:ascii="Times New Roman" w:eastAsia="Calibri" w:hAnsi="Times New Roman" w:cs="Traditional Arabic"/>
          <w:sz w:val="24"/>
          <w:szCs w:val="32"/>
          <w:rtl/>
          <w:lang w:val="en-US"/>
        </w:rPr>
      </w:pPr>
      <w:r w:rsidRPr="00E04A07">
        <w:rPr>
          <w:rFonts w:ascii="Times New Roman" w:eastAsia="Calibri" w:hAnsi="Times New Roman" w:cs="Traditional Arabic" w:hint="cs"/>
          <w:sz w:val="24"/>
          <w:szCs w:val="32"/>
          <w:rtl/>
          <w:lang w:val="en-US"/>
        </w:rPr>
        <w:t>وقد جاء البحث في مبحثين، أولهما لاستعراض بعض الكتب الموجودة على الساحة في ماليزيا، والتعقيب على ما جاء فيها، ثم المبحث الثاني الذي خصص لاستخلاص الأسس والمعايير المهمة لتصميم الكتاب المنهجي لتعليم الأدب العربي لغير العرب، من خلال المعايير التي بُنيت عليها تلك الكتب ومن خلال الثغرات التي تركتها أيضا، وكذلك من خلال آراء الباحثين والخبراء الذين لهم تجارب عدة في تدريس الأدب العربي لغير العرب في المرحلة الجامعية بماليزيا؛ إبرازا لجهودهم وإفادة من خبراتهم. على أن يستكمل البحث في مناسبة قادمة ليشمل توجهات الطلبة نحو دراسة الأدب العربي بدراسة ميدانية، ومقابلات شخصية مع المدرسين العاملين في هذا الميدان.</w:t>
      </w:r>
    </w:p>
    <w:p w14:paraId="0B29B298" w14:textId="77777777" w:rsidR="00E04A07" w:rsidRPr="00E04A07" w:rsidRDefault="00E04A07" w:rsidP="00E04A07">
      <w:pPr>
        <w:bidi/>
        <w:spacing w:after="0" w:line="240" w:lineRule="auto"/>
        <w:ind w:firstLine="720"/>
        <w:jc w:val="both"/>
        <w:rPr>
          <w:rFonts w:ascii="Times New Roman" w:eastAsia="Calibri" w:hAnsi="Times New Roman" w:cs="Traditional Arabic"/>
          <w:sz w:val="20"/>
          <w:szCs w:val="24"/>
          <w:rtl/>
          <w:lang w:val="en-US"/>
        </w:rPr>
      </w:pPr>
    </w:p>
    <w:p w14:paraId="59B5290A" w14:textId="77777777" w:rsidR="00E04A07" w:rsidRPr="00E04A07" w:rsidRDefault="00E04A07" w:rsidP="00E04A07">
      <w:pPr>
        <w:bidi/>
        <w:spacing w:after="0" w:line="240" w:lineRule="auto"/>
        <w:jc w:val="both"/>
        <w:rPr>
          <w:rFonts w:ascii="Times New Roman" w:eastAsia="Calibri" w:hAnsi="Times New Roman" w:cs="Traditional Arabic"/>
          <w:b/>
          <w:bCs/>
          <w:sz w:val="24"/>
          <w:szCs w:val="32"/>
          <w:rtl/>
          <w:lang w:val="en-US"/>
        </w:rPr>
      </w:pPr>
      <w:r w:rsidRPr="00E04A07">
        <w:rPr>
          <w:rFonts w:ascii="Times New Roman" w:eastAsia="Calibri" w:hAnsi="Times New Roman" w:cs="Traditional Arabic" w:hint="cs"/>
          <w:b/>
          <w:bCs/>
          <w:sz w:val="24"/>
          <w:szCs w:val="32"/>
          <w:rtl/>
          <w:lang w:val="en-US"/>
        </w:rPr>
        <w:t>المبحث الأول: الكتب المنهجية لتدريس الأدب العربي لغير العرب في ماليزيا</w:t>
      </w:r>
    </w:p>
    <w:p w14:paraId="15F44AD7" w14:textId="77777777" w:rsidR="00E04A07" w:rsidRPr="00E04A07" w:rsidRDefault="00E04A07" w:rsidP="00E04A07">
      <w:pPr>
        <w:bidi/>
        <w:spacing w:after="0" w:line="240" w:lineRule="auto"/>
        <w:ind w:firstLine="720"/>
        <w:jc w:val="both"/>
        <w:rPr>
          <w:rFonts w:ascii="Times New Roman" w:eastAsia="Calibri" w:hAnsi="Times New Roman" w:cs="Traditional Arabic"/>
          <w:b/>
          <w:bCs/>
          <w:sz w:val="20"/>
          <w:szCs w:val="24"/>
          <w:rtl/>
          <w:lang w:val="en-US"/>
        </w:rPr>
      </w:pPr>
    </w:p>
    <w:p w14:paraId="57E7C44A" w14:textId="77777777" w:rsidR="00E04A07" w:rsidRPr="00E04A07" w:rsidRDefault="00E04A07" w:rsidP="00E04A07">
      <w:pPr>
        <w:bidi/>
        <w:spacing w:after="0" w:line="240" w:lineRule="auto"/>
        <w:jc w:val="both"/>
        <w:rPr>
          <w:rFonts w:ascii="Times New Roman" w:eastAsia="Calibri" w:hAnsi="Times New Roman" w:cs="Traditional Arabic"/>
          <w:sz w:val="24"/>
          <w:szCs w:val="32"/>
          <w:rtl/>
          <w:lang w:val="en-US"/>
        </w:rPr>
      </w:pPr>
      <w:r w:rsidRPr="00E04A07">
        <w:rPr>
          <w:rFonts w:ascii="Times New Roman" w:eastAsia="Calibri" w:hAnsi="Times New Roman" w:cs="Traditional Arabic" w:hint="cs"/>
          <w:sz w:val="24"/>
          <w:szCs w:val="32"/>
          <w:rtl/>
          <w:lang w:val="en-US"/>
        </w:rPr>
        <w:t xml:space="preserve">رصد الباحثان مجموعة من الكتب المنهجية المخصصة لتدريس مادة الأدب العربي ونصوصه في بعض الجامعات الماليزية، وسيُعرض لنماذج منها إجمالا على النحو الآتي: </w:t>
      </w:r>
    </w:p>
    <w:p w14:paraId="71622ED6" w14:textId="77777777" w:rsidR="00E04A07" w:rsidRPr="00E04A07" w:rsidRDefault="00E04A07" w:rsidP="00E04A07">
      <w:pPr>
        <w:bidi/>
        <w:spacing w:after="0" w:line="240" w:lineRule="auto"/>
        <w:ind w:firstLine="720"/>
        <w:jc w:val="both"/>
        <w:rPr>
          <w:rFonts w:ascii="Times New Roman" w:eastAsia="Calibri" w:hAnsi="Times New Roman" w:cs="Traditional Arabic"/>
          <w:b/>
          <w:bCs/>
          <w:sz w:val="20"/>
          <w:szCs w:val="24"/>
          <w:rtl/>
          <w:lang w:val="en-US"/>
        </w:rPr>
      </w:pPr>
    </w:p>
    <w:p w14:paraId="5EABAD6B" w14:textId="77777777" w:rsidR="00E04A07" w:rsidRPr="00E04A07" w:rsidRDefault="00E04A07" w:rsidP="00E04A07">
      <w:pPr>
        <w:bidi/>
        <w:spacing w:after="0" w:line="240" w:lineRule="auto"/>
        <w:jc w:val="both"/>
        <w:rPr>
          <w:rFonts w:ascii="Times New Roman" w:eastAsia="Calibri" w:hAnsi="Times New Roman" w:cs="Traditional Arabic"/>
          <w:sz w:val="24"/>
          <w:szCs w:val="32"/>
          <w:rtl/>
          <w:lang w:val="en-US"/>
        </w:rPr>
      </w:pPr>
      <w:r w:rsidRPr="00E04A07">
        <w:rPr>
          <w:rFonts w:ascii="Times New Roman" w:eastAsia="Calibri" w:hAnsi="Times New Roman" w:cs="Traditional Arabic" w:hint="cs"/>
          <w:b/>
          <w:bCs/>
          <w:sz w:val="30"/>
          <w:szCs w:val="30"/>
          <w:rtl/>
          <w:lang w:val="en-US"/>
        </w:rPr>
        <w:t>أولا: مقتطفات من الشعر الجاهلي</w:t>
      </w:r>
      <w:r w:rsidRPr="00E04A07">
        <w:rPr>
          <w:rFonts w:ascii="Times New Roman" w:eastAsia="Calibri" w:hAnsi="Times New Roman" w:cs="Traditional Arabic" w:hint="cs"/>
          <w:sz w:val="30"/>
          <w:szCs w:val="30"/>
          <w:rtl/>
          <w:lang w:val="en-US"/>
        </w:rPr>
        <w:t xml:space="preserve"> </w:t>
      </w:r>
      <w:sdt>
        <w:sdtPr>
          <w:rPr>
            <w:rFonts w:ascii="Times New Roman" w:eastAsia="Calibri" w:hAnsi="Times New Roman" w:cs="Traditional Arabic" w:hint="cs"/>
            <w:sz w:val="24"/>
            <w:szCs w:val="32"/>
            <w:rtl/>
            <w:lang w:val="en-US"/>
          </w:rPr>
          <w:id w:val="-1139178983"/>
        </w:sdtPr>
        <w:sdtEndPr/>
        <w:sdtContent>
          <w:r w:rsidRPr="00E04A07">
            <w:rPr>
              <w:rFonts w:ascii="Times New Roman" w:eastAsia="Calibri" w:hAnsi="Times New Roman" w:cs="Traditional Arabic"/>
              <w:sz w:val="24"/>
              <w:szCs w:val="32"/>
              <w:rtl/>
              <w:lang w:val="en-US"/>
            </w:rPr>
            <w:fldChar w:fldCharType="begin"/>
          </w:r>
          <w:r w:rsidRPr="00E04A07">
            <w:rPr>
              <w:rFonts w:ascii="Times New Roman" w:eastAsia="Calibri" w:hAnsi="Times New Roman" w:cs="Traditional Arabic"/>
              <w:sz w:val="24"/>
              <w:szCs w:val="32"/>
              <w:lang w:val="en-US"/>
            </w:rPr>
            <w:instrText xml:space="preserve">CITATION </w:instrText>
          </w:r>
          <w:r w:rsidRPr="00E04A07">
            <w:rPr>
              <w:rFonts w:ascii="Times New Roman" w:eastAsia="Calibri" w:hAnsi="Times New Roman" w:cs="Traditional Arabic"/>
              <w:sz w:val="24"/>
              <w:szCs w:val="32"/>
              <w:rtl/>
              <w:lang w:val="en-US"/>
            </w:rPr>
            <w:instrText>عثم11</w:instrText>
          </w:r>
          <w:r w:rsidRPr="00E04A07">
            <w:rPr>
              <w:rFonts w:ascii="Times New Roman" w:eastAsia="Calibri" w:hAnsi="Times New Roman" w:cs="Traditional Arabic"/>
              <w:sz w:val="24"/>
              <w:szCs w:val="32"/>
              <w:lang w:val="en-US"/>
            </w:rPr>
            <w:instrText xml:space="preserve"> \l 1025 </w:instrText>
          </w:r>
          <w:r w:rsidRPr="00E04A07">
            <w:rPr>
              <w:rFonts w:ascii="Times New Roman" w:eastAsia="Calibri" w:hAnsi="Times New Roman" w:cs="Traditional Arabic"/>
              <w:sz w:val="24"/>
              <w:szCs w:val="32"/>
              <w:rtl/>
              <w:lang w:val="en-US"/>
            </w:rPr>
            <w:fldChar w:fldCharType="separate"/>
          </w:r>
          <w:r w:rsidRPr="00E04A07">
            <w:rPr>
              <w:rFonts w:ascii="Times New Roman" w:eastAsia="Calibri" w:hAnsi="Times New Roman" w:cs="Traditional Arabic"/>
              <w:sz w:val="24"/>
              <w:szCs w:val="32"/>
              <w:lang w:val="en-US"/>
            </w:rPr>
            <w:t>(Ḥājj ʻUthmān, Ḥājj Ibrāhīm, Ibrāhīm, &amp; Al-Saʻdī, 2011)</w:t>
          </w:r>
          <w:r w:rsidRPr="00E04A07">
            <w:rPr>
              <w:rFonts w:ascii="Times New Roman" w:eastAsia="Calibri" w:hAnsi="Times New Roman" w:cs="Traditional Arabic"/>
              <w:sz w:val="24"/>
              <w:szCs w:val="32"/>
              <w:rtl/>
              <w:lang w:val="en-US"/>
            </w:rPr>
            <w:fldChar w:fldCharType="end"/>
          </w:r>
        </w:sdtContent>
      </w:sdt>
      <w:r w:rsidRPr="00E04A07">
        <w:rPr>
          <w:rFonts w:ascii="Times New Roman" w:eastAsia="Calibri" w:hAnsi="Times New Roman" w:cs="Traditional Arabic" w:hint="cs"/>
          <w:sz w:val="24"/>
          <w:szCs w:val="32"/>
          <w:rtl/>
          <w:lang w:val="en-US"/>
        </w:rPr>
        <w:t xml:space="preserve"> </w:t>
      </w:r>
    </w:p>
    <w:p w14:paraId="7B28CE70" w14:textId="77777777" w:rsidR="00E04A07" w:rsidRPr="00E04A07" w:rsidRDefault="00E04A07" w:rsidP="00E04A07">
      <w:pPr>
        <w:bidi/>
        <w:spacing w:after="0" w:line="240" w:lineRule="auto"/>
        <w:ind w:firstLine="720"/>
        <w:jc w:val="both"/>
        <w:rPr>
          <w:rFonts w:ascii="Times New Roman" w:eastAsia="Calibri" w:hAnsi="Times New Roman" w:cs="Traditional Arabic"/>
          <w:sz w:val="20"/>
          <w:szCs w:val="24"/>
          <w:rtl/>
          <w:lang w:val="en-US"/>
        </w:rPr>
      </w:pPr>
    </w:p>
    <w:p w14:paraId="6784A675" w14:textId="77777777" w:rsidR="00E04A07" w:rsidRPr="00E04A07" w:rsidRDefault="00E04A07" w:rsidP="00E04A07">
      <w:pPr>
        <w:bidi/>
        <w:spacing w:after="0" w:line="240" w:lineRule="auto"/>
        <w:jc w:val="both"/>
        <w:rPr>
          <w:rFonts w:ascii="Times New Roman" w:eastAsia="Calibri" w:hAnsi="Times New Roman" w:cs="Traditional Arabic"/>
          <w:sz w:val="24"/>
          <w:szCs w:val="32"/>
          <w:rtl/>
          <w:lang w:val="en-US"/>
        </w:rPr>
      </w:pPr>
      <w:r w:rsidRPr="00E04A07">
        <w:rPr>
          <w:rFonts w:ascii="Times New Roman" w:eastAsia="Calibri" w:hAnsi="Times New Roman" w:cs="Traditional Arabic" w:hint="cs"/>
          <w:sz w:val="24"/>
          <w:szCs w:val="32"/>
          <w:rtl/>
          <w:lang w:val="en-US"/>
        </w:rPr>
        <w:t>اشتمل الكتاب كما هو واضح من عنوانه، على طائفة مختارة من الشعر الجاهلي، جاعلا كل قصيدة في فصل مستقل، مبتدئا بمقدمة يسيرة عن العصر الجاهلي وأدبه نثرا وشعرا، ومبينا لأغراضهما، ومتوقفا عند شعر المعلقات. ليستهل بعد ذلك بمختارات من شعر المعلقات، وهي معلقة امرئ القيس، وزهير بن أبي سلمى، ولبيد بن ربيعة، وعنترة بن شداد، ويضيف شعرا للخنساء، وطرفة بن العبد، والحطئية، والنابغة الذبياني، وأبي ذؤيب الهذلي، واختتم بمعلقة أخرى لعمرو بن كلثوم. واشترك في تأليفه ثلة من الخبراء في مجال اللغة والأدب في العالم العربي وفي جنوب شرق آسيا وفي ماليزيا على وجه الخصوص. وانتظم الكتاب بعرض ترجمة للشاعر، ثم بإلقاء الضوء على النص، وعرض الأبيات المختارة، واختتم بالشرح والإعراب.</w:t>
      </w:r>
    </w:p>
    <w:p w14:paraId="66F2B570" w14:textId="77777777" w:rsidR="00E04A07" w:rsidRPr="00E04A07" w:rsidRDefault="00E04A07" w:rsidP="00E04A07">
      <w:pPr>
        <w:bidi/>
        <w:spacing w:after="0" w:line="240" w:lineRule="auto"/>
        <w:jc w:val="both"/>
        <w:rPr>
          <w:rFonts w:ascii="Times New Roman" w:eastAsia="Calibri" w:hAnsi="Times New Roman" w:cs="Traditional Arabic"/>
          <w:sz w:val="18"/>
          <w:rtl/>
          <w:lang w:val="en-US"/>
        </w:rPr>
      </w:pPr>
    </w:p>
    <w:p w14:paraId="082768DA" w14:textId="77777777" w:rsidR="00E04A07" w:rsidRPr="00E04A07" w:rsidRDefault="00E04A07" w:rsidP="00E04A07">
      <w:pPr>
        <w:bidi/>
        <w:spacing w:after="0" w:line="240" w:lineRule="auto"/>
        <w:ind w:firstLine="720"/>
        <w:jc w:val="both"/>
        <w:rPr>
          <w:rFonts w:ascii="Times New Roman" w:eastAsia="Calibri" w:hAnsi="Times New Roman" w:cs="Traditional Arabic"/>
          <w:sz w:val="24"/>
          <w:szCs w:val="32"/>
          <w:rtl/>
          <w:lang w:val="en-US"/>
        </w:rPr>
      </w:pPr>
      <w:r w:rsidRPr="00E04A07">
        <w:rPr>
          <w:rFonts w:ascii="Times New Roman" w:eastAsia="Calibri" w:hAnsi="Times New Roman" w:cs="Traditional Arabic" w:hint="cs"/>
          <w:sz w:val="24"/>
          <w:szCs w:val="32"/>
          <w:rtl/>
          <w:lang w:val="en-US"/>
        </w:rPr>
        <w:t>والملاحظ على الكتاب المذكور ما يلي:</w:t>
      </w:r>
    </w:p>
    <w:p w14:paraId="6AEE1A88" w14:textId="77777777" w:rsidR="00E04A07" w:rsidRPr="00E04A07" w:rsidRDefault="00E04A07" w:rsidP="00E04A07">
      <w:pPr>
        <w:numPr>
          <w:ilvl w:val="0"/>
          <w:numId w:val="1"/>
        </w:numPr>
        <w:bidi/>
        <w:spacing w:after="0" w:line="240" w:lineRule="auto"/>
        <w:jc w:val="both"/>
        <w:rPr>
          <w:rFonts w:ascii="Times New Roman" w:eastAsia="Calibri" w:hAnsi="Times New Roman" w:cs="Traditional Arabic"/>
          <w:sz w:val="24"/>
          <w:szCs w:val="32"/>
          <w:rtl/>
          <w:lang w:val="en-US"/>
        </w:rPr>
      </w:pPr>
      <w:r w:rsidRPr="00E04A07">
        <w:rPr>
          <w:rFonts w:ascii="Times New Roman" w:eastAsia="Calibri" w:hAnsi="Times New Roman" w:cs="Traditional Arabic" w:hint="cs"/>
          <w:sz w:val="24"/>
          <w:szCs w:val="32"/>
          <w:rtl/>
          <w:lang w:val="en-US"/>
        </w:rPr>
        <w:t>لم يتبين الأساس الذي أقيم عليه ترتيب النصوص المختارة، إذ ظهر عدم التقيد بالترتيب التاريخي المبني على وفيات أصحابها، ولا ترتيب القافية على المعهود في ترتيب الدواوين الشعرية</w:t>
      </w:r>
      <w:r w:rsidRPr="00E04A07">
        <w:rPr>
          <w:rFonts w:ascii="Times New Roman" w:eastAsia="Calibri" w:hAnsi="Times New Roman" w:cs="Traditional Arabic"/>
          <w:sz w:val="24"/>
          <w:szCs w:val="32"/>
          <w:lang w:val="en-US"/>
        </w:rPr>
        <w:t>.</w:t>
      </w:r>
    </w:p>
    <w:p w14:paraId="4B7CBB1B" w14:textId="77777777" w:rsidR="00E04A07" w:rsidRPr="00E04A07" w:rsidRDefault="00E04A07" w:rsidP="00E04A07">
      <w:pPr>
        <w:numPr>
          <w:ilvl w:val="0"/>
          <w:numId w:val="1"/>
        </w:numPr>
        <w:bidi/>
        <w:spacing w:after="0" w:line="240" w:lineRule="auto"/>
        <w:jc w:val="both"/>
        <w:rPr>
          <w:rFonts w:ascii="Times New Roman" w:eastAsia="Calibri" w:hAnsi="Times New Roman" w:cs="Traditional Arabic"/>
          <w:sz w:val="24"/>
          <w:szCs w:val="32"/>
          <w:rtl/>
          <w:lang w:val="en-US"/>
        </w:rPr>
      </w:pPr>
      <w:r w:rsidRPr="00E04A07">
        <w:rPr>
          <w:rFonts w:ascii="Times New Roman" w:eastAsia="Calibri" w:hAnsi="Times New Roman" w:cs="Traditional Arabic" w:hint="cs"/>
          <w:sz w:val="24"/>
          <w:szCs w:val="32"/>
          <w:rtl/>
          <w:lang w:val="en-US"/>
        </w:rPr>
        <w:t>يتضح أن اختيار</w:t>
      </w:r>
      <w:r w:rsidRPr="00E04A07">
        <w:rPr>
          <w:rFonts w:ascii="Times New Roman" w:eastAsia="Calibri" w:hAnsi="Times New Roman" w:cs="Traditional Arabic"/>
          <w:sz w:val="24"/>
          <w:szCs w:val="32"/>
          <w:rtl/>
          <w:lang w:val="en-US"/>
        </w:rPr>
        <w:t xml:space="preserve"> النصوص </w:t>
      </w:r>
      <w:r w:rsidRPr="00E04A07">
        <w:rPr>
          <w:rFonts w:ascii="Times New Roman" w:eastAsia="Calibri" w:hAnsi="Times New Roman" w:cs="Traditional Arabic" w:hint="cs"/>
          <w:sz w:val="24"/>
          <w:szCs w:val="32"/>
          <w:rtl/>
          <w:lang w:val="en-US"/>
        </w:rPr>
        <w:t xml:space="preserve">جاء ليتناسب مع </w:t>
      </w:r>
      <w:r w:rsidRPr="00E04A07">
        <w:rPr>
          <w:rFonts w:ascii="Times New Roman" w:eastAsia="Calibri" w:hAnsi="Times New Roman" w:cs="Traditional Arabic"/>
          <w:sz w:val="24"/>
          <w:szCs w:val="32"/>
          <w:rtl/>
          <w:lang w:val="en-US"/>
        </w:rPr>
        <w:t>مستوى الطلاب</w:t>
      </w:r>
      <w:r w:rsidRPr="00E04A07">
        <w:rPr>
          <w:rFonts w:ascii="Times New Roman" w:eastAsia="Calibri" w:hAnsi="Times New Roman" w:cs="Traditional Arabic" w:hint="cs"/>
          <w:sz w:val="24"/>
          <w:szCs w:val="32"/>
          <w:rtl/>
          <w:lang w:val="en-US"/>
        </w:rPr>
        <w:t xml:space="preserve"> الجامعيين من غير الناطقين بالعربية، مع أن بعضها اختير فيما يبدو لشهرتها وسيرورتها، وألا غناء لطالب متخصص في اللغة العربية من دراستها والإلمام بها.</w:t>
      </w:r>
    </w:p>
    <w:p w14:paraId="0B22E3A3" w14:textId="77777777" w:rsidR="00E04A07" w:rsidRPr="00E04A07" w:rsidRDefault="00E04A07" w:rsidP="00E04A07">
      <w:pPr>
        <w:numPr>
          <w:ilvl w:val="0"/>
          <w:numId w:val="1"/>
        </w:numPr>
        <w:bidi/>
        <w:spacing w:after="0" w:line="240" w:lineRule="auto"/>
        <w:jc w:val="both"/>
        <w:rPr>
          <w:rFonts w:ascii="Times New Roman" w:eastAsia="Calibri" w:hAnsi="Times New Roman" w:cs="Traditional Arabic"/>
          <w:sz w:val="24"/>
          <w:szCs w:val="32"/>
          <w:rtl/>
          <w:lang w:val="en-US"/>
        </w:rPr>
      </w:pPr>
      <w:r w:rsidRPr="00E04A07">
        <w:rPr>
          <w:rFonts w:ascii="Times New Roman" w:eastAsia="Calibri" w:hAnsi="Times New Roman" w:cs="Traditional Arabic" w:hint="cs"/>
          <w:sz w:val="24"/>
          <w:szCs w:val="32"/>
          <w:rtl/>
          <w:lang w:val="en-US"/>
        </w:rPr>
        <w:t>يتميز الكتاب بالشرح الميسر للنصوص، وبإعراب الأبيات، مما يجعل الطالب متصلا بدروس العربية من نحو وصرف مطبقا لمسائلها تطبيقا عمليا</w:t>
      </w:r>
      <w:r w:rsidRPr="00E04A07">
        <w:rPr>
          <w:rFonts w:ascii="Times New Roman" w:eastAsia="Calibri" w:hAnsi="Times New Roman" w:cs="Traditional Arabic"/>
          <w:sz w:val="24"/>
          <w:szCs w:val="32"/>
          <w:lang w:val="en-US"/>
        </w:rPr>
        <w:t>.</w:t>
      </w:r>
    </w:p>
    <w:p w14:paraId="54839C1C" w14:textId="77777777" w:rsidR="00E04A07" w:rsidRPr="00E04A07" w:rsidRDefault="00E04A07" w:rsidP="00E04A07">
      <w:pPr>
        <w:numPr>
          <w:ilvl w:val="0"/>
          <w:numId w:val="1"/>
        </w:numPr>
        <w:bidi/>
        <w:spacing w:after="0" w:line="240" w:lineRule="auto"/>
        <w:jc w:val="both"/>
        <w:rPr>
          <w:rFonts w:ascii="Times New Roman" w:eastAsia="Calibri" w:hAnsi="Times New Roman" w:cs="Traditional Arabic"/>
          <w:sz w:val="24"/>
          <w:szCs w:val="32"/>
          <w:rtl/>
          <w:lang w:val="en-US"/>
        </w:rPr>
      </w:pPr>
      <w:r w:rsidRPr="00E04A07">
        <w:rPr>
          <w:rFonts w:ascii="Times New Roman" w:eastAsia="Calibri" w:hAnsi="Times New Roman" w:cs="Traditional Arabic" w:hint="cs"/>
          <w:sz w:val="24"/>
          <w:szCs w:val="32"/>
          <w:rtl/>
          <w:lang w:val="en-US"/>
        </w:rPr>
        <w:t>قدم الكتاب لكل قصيدة مختارة معلومات وافية عن قائلها والنص مما يجعل الطالب ملما بأجواء القصيدة المدروسة وملابساتها.</w:t>
      </w:r>
    </w:p>
    <w:p w14:paraId="5808CB57" w14:textId="77777777" w:rsidR="00E04A07" w:rsidRPr="00E04A07" w:rsidRDefault="00E04A07" w:rsidP="00E04A07">
      <w:pPr>
        <w:numPr>
          <w:ilvl w:val="0"/>
          <w:numId w:val="1"/>
        </w:numPr>
        <w:bidi/>
        <w:spacing w:after="0" w:line="240" w:lineRule="auto"/>
        <w:jc w:val="both"/>
        <w:rPr>
          <w:rFonts w:ascii="Times New Roman" w:eastAsia="Calibri" w:hAnsi="Times New Roman" w:cs="Traditional Arabic"/>
          <w:sz w:val="24"/>
          <w:szCs w:val="32"/>
          <w:rtl/>
          <w:lang w:val="en-US"/>
        </w:rPr>
      </w:pPr>
      <w:r w:rsidRPr="00E04A07">
        <w:rPr>
          <w:rFonts w:ascii="Times New Roman" w:eastAsia="Calibri" w:hAnsi="Times New Roman" w:cs="Traditional Arabic" w:hint="cs"/>
          <w:sz w:val="24"/>
          <w:szCs w:val="32"/>
          <w:rtl/>
          <w:lang w:val="en-US"/>
        </w:rPr>
        <w:t>غياب التدريبات التي تعزز من مهارات الطالب اللغوية</w:t>
      </w:r>
      <w:r w:rsidRPr="00E04A07">
        <w:rPr>
          <w:rFonts w:ascii="Times New Roman" w:eastAsia="Calibri" w:hAnsi="Times New Roman" w:cs="Traditional Arabic"/>
          <w:sz w:val="24"/>
          <w:szCs w:val="32"/>
          <w:lang w:val="en-US"/>
        </w:rPr>
        <w:t>.</w:t>
      </w:r>
    </w:p>
    <w:p w14:paraId="646DBB65" w14:textId="77777777" w:rsidR="00E04A07" w:rsidRPr="00E04A07" w:rsidRDefault="00E04A07" w:rsidP="00E04A07">
      <w:pPr>
        <w:bidi/>
        <w:spacing w:after="0" w:line="240" w:lineRule="auto"/>
        <w:ind w:firstLine="720"/>
        <w:jc w:val="both"/>
        <w:rPr>
          <w:rFonts w:ascii="Times New Roman" w:eastAsia="Calibri" w:hAnsi="Times New Roman" w:cs="Traditional Arabic"/>
          <w:sz w:val="20"/>
          <w:szCs w:val="24"/>
          <w:rtl/>
          <w:lang w:val="en-US"/>
        </w:rPr>
      </w:pPr>
    </w:p>
    <w:p w14:paraId="60BAF605" w14:textId="77777777" w:rsidR="00E04A07" w:rsidRPr="00E04A07" w:rsidRDefault="00E04A07" w:rsidP="00E04A07">
      <w:pPr>
        <w:bidi/>
        <w:spacing w:after="0" w:line="240" w:lineRule="auto"/>
        <w:jc w:val="both"/>
        <w:rPr>
          <w:rFonts w:ascii="Times New Roman" w:eastAsia="Calibri" w:hAnsi="Times New Roman" w:cs="Traditional Arabic"/>
          <w:b/>
          <w:bCs/>
          <w:sz w:val="24"/>
          <w:szCs w:val="32"/>
          <w:rtl/>
          <w:lang w:val="en-US"/>
        </w:rPr>
      </w:pPr>
      <w:r w:rsidRPr="00E04A07">
        <w:rPr>
          <w:rFonts w:ascii="Times New Roman" w:eastAsia="Calibri" w:hAnsi="Times New Roman" w:cs="Traditional Arabic" w:hint="cs"/>
          <w:b/>
          <w:bCs/>
          <w:sz w:val="30"/>
          <w:szCs w:val="30"/>
          <w:rtl/>
          <w:lang w:val="en-US"/>
        </w:rPr>
        <w:t>ثانيا: نصوص شعرية عباسية وأندلسية</w:t>
      </w:r>
      <w:r w:rsidRPr="00E04A07">
        <w:rPr>
          <w:rFonts w:ascii="Times New Roman" w:eastAsia="Calibri" w:hAnsi="Times New Roman" w:cs="Traditional Arabic" w:hint="cs"/>
          <w:b/>
          <w:bCs/>
          <w:sz w:val="24"/>
          <w:szCs w:val="32"/>
          <w:rtl/>
          <w:lang w:val="en-US"/>
        </w:rPr>
        <w:t xml:space="preserve"> </w:t>
      </w:r>
      <w:sdt>
        <w:sdtPr>
          <w:rPr>
            <w:rFonts w:ascii="Times New Roman" w:eastAsia="Calibri" w:hAnsi="Times New Roman" w:cs="Traditional Arabic" w:hint="cs"/>
            <w:b/>
            <w:bCs/>
            <w:sz w:val="24"/>
            <w:szCs w:val="32"/>
            <w:rtl/>
            <w:lang w:val="en-US"/>
          </w:rPr>
          <w:id w:val="-315572963"/>
        </w:sdtPr>
        <w:sdtEndPr/>
        <w:sdtContent>
          <w:r w:rsidRPr="00E04A07">
            <w:rPr>
              <w:rFonts w:ascii="Times New Roman" w:eastAsia="Calibri" w:hAnsi="Times New Roman" w:cs="Traditional Arabic"/>
              <w:b/>
              <w:bCs/>
              <w:sz w:val="24"/>
              <w:szCs w:val="32"/>
              <w:rtl/>
              <w:lang w:val="en-US"/>
            </w:rPr>
            <w:fldChar w:fldCharType="begin"/>
          </w:r>
          <w:r w:rsidRPr="00E04A07">
            <w:rPr>
              <w:rFonts w:ascii="Times New Roman" w:eastAsia="Calibri" w:hAnsi="Times New Roman" w:cs="Traditional Arabic"/>
              <w:b/>
              <w:bCs/>
              <w:sz w:val="24"/>
              <w:szCs w:val="32"/>
              <w:lang w:val="en-US"/>
            </w:rPr>
            <w:instrText xml:space="preserve">CITATION </w:instrText>
          </w:r>
          <w:r w:rsidRPr="00E04A07">
            <w:rPr>
              <w:rFonts w:ascii="Times New Roman" w:eastAsia="Calibri" w:hAnsi="Times New Roman" w:cs="Traditional Arabic"/>
              <w:b/>
              <w:bCs/>
              <w:sz w:val="24"/>
              <w:szCs w:val="32"/>
              <w:rtl/>
              <w:lang w:val="en-US"/>
            </w:rPr>
            <w:instrText>بهج09</w:instrText>
          </w:r>
          <w:r w:rsidRPr="00E04A07">
            <w:rPr>
              <w:rFonts w:ascii="Times New Roman" w:eastAsia="Calibri" w:hAnsi="Times New Roman" w:cs="Traditional Arabic"/>
              <w:b/>
              <w:bCs/>
              <w:sz w:val="24"/>
              <w:szCs w:val="32"/>
              <w:lang w:val="en-US"/>
            </w:rPr>
            <w:instrText xml:space="preserve"> \l 1025 </w:instrText>
          </w:r>
          <w:r w:rsidRPr="00E04A07">
            <w:rPr>
              <w:rFonts w:ascii="Times New Roman" w:eastAsia="Calibri" w:hAnsi="Times New Roman" w:cs="Traditional Arabic"/>
              <w:b/>
              <w:bCs/>
              <w:sz w:val="24"/>
              <w:szCs w:val="32"/>
              <w:rtl/>
              <w:lang w:val="en-US"/>
            </w:rPr>
            <w:fldChar w:fldCharType="separate"/>
          </w:r>
          <w:r w:rsidRPr="00E04A07">
            <w:rPr>
              <w:rFonts w:ascii="Times New Roman" w:eastAsia="Calibri" w:hAnsi="Times New Roman" w:cs="Traditional Arabic"/>
              <w:sz w:val="24"/>
              <w:szCs w:val="32"/>
              <w:lang w:val="en-US"/>
            </w:rPr>
            <w:t>(Bahjat &amp; Ibn Salīm, 2009)</w:t>
          </w:r>
          <w:r w:rsidRPr="00E04A07">
            <w:rPr>
              <w:rFonts w:ascii="Times New Roman" w:eastAsia="Calibri" w:hAnsi="Times New Roman" w:cs="Traditional Arabic"/>
              <w:b/>
              <w:bCs/>
              <w:sz w:val="24"/>
              <w:szCs w:val="32"/>
              <w:rtl/>
              <w:lang w:val="en-US"/>
            </w:rPr>
            <w:fldChar w:fldCharType="end"/>
          </w:r>
        </w:sdtContent>
      </w:sdt>
    </w:p>
    <w:p w14:paraId="7F7CFFF8" w14:textId="77777777" w:rsidR="00E04A07" w:rsidRPr="00E04A07" w:rsidRDefault="00E04A07" w:rsidP="00E04A07">
      <w:pPr>
        <w:bidi/>
        <w:spacing w:after="0" w:line="240" w:lineRule="auto"/>
        <w:ind w:firstLine="720"/>
        <w:jc w:val="both"/>
        <w:rPr>
          <w:rFonts w:ascii="Times New Roman" w:eastAsia="Calibri" w:hAnsi="Times New Roman" w:cs="Traditional Arabic"/>
          <w:b/>
          <w:bCs/>
          <w:sz w:val="20"/>
          <w:szCs w:val="24"/>
          <w:rtl/>
          <w:lang w:val="en-US"/>
        </w:rPr>
      </w:pPr>
    </w:p>
    <w:p w14:paraId="7974CB58" w14:textId="77777777" w:rsidR="00E04A07" w:rsidRPr="00E04A07" w:rsidRDefault="00E04A07" w:rsidP="00E04A07">
      <w:pPr>
        <w:bidi/>
        <w:spacing w:after="0" w:line="240" w:lineRule="auto"/>
        <w:jc w:val="both"/>
        <w:rPr>
          <w:rFonts w:ascii="Times New Roman" w:eastAsia="Calibri" w:hAnsi="Times New Roman" w:cs="Traditional Arabic"/>
          <w:sz w:val="24"/>
          <w:szCs w:val="32"/>
          <w:rtl/>
          <w:lang w:val="en-US"/>
        </w:rPr>
      </w:pPr>
      <w:r w:rsidRPr="00E04A07">
        <w:rPr>
          <w:rFonts w:ascii="Times New Roman" w:eastAsia="Calibri" w:hAnsi="Times New Roman" w:cs="Traditional Arabic" w:hint="cs"/>
          <w:sz w:val="24"/>
          <w:szCs w:val="32"/>
          <w:rtl/>
          <w:lang w:val="en-US"/>
        </w:rPr>
        <w:lastRenderedPageBreak/>
        <w:t>على الرغم من أن هذا الكتاب يتناول حقبتين أو عصرين أدبيين من عصور الأدب العربي الستة المعروفة، إلا أنه قد وضع أسسا سليمة وملامح واضحة للكتاب المنهجي لتعليم الأدب العربي لغير العرب، فضلا عن أن مؤلفه يعد من الأوائل الذين خاضوا تجربة تعليم العربية لغير الناطقين بها في جنوب شرق آسيا على المستوى الجامعي ولاسيما في مجال تعليم الأدب العربي ونصوصه. وينقسم الكتاب إلى قسمين رئيسين هما: القسم العباسي، والقسم الأندلسي؛ متخذا من عناوين القصائد العباسية والأندلسية المختارة عنوانا ومدخلا لدراستها. وانتظم كل درس بعرض النص، وترجمة الشاعر، والمناسبة، والتدريبات، وأسئلة نقدية، وأخيرا التحليل الأدبي.</w:t>
      </w:r>
    </w:p>
    <w:p w14:paraId="10A9F1B9" w14:textId="77777777" w:rsidR="00E04A07" w:rsidRPr="00E04A07" w:rsidRDefault="00E04A07" w:rsidP="00E04A07">
      <w:pPr>
        <w:bidi/>
        <w:spacing w:after="0" w:line="240" w:lineRule="auto"/>
        <w:jc w:val="both"/>
        <w:rPr>
          <w:rFonts w:ascii="Times New Roman" w:eastAsia="Calibri" w:hAnsi="Times New Roman" w:cs="Traditional Arabic"/>
          <w:sz w:val="20"/>
          <w:szCs w:val="24"/>
          <w:rtl/>
          <w:lang w:val="en-US"/>
        </w:rPr>
      </w:pPr>
    </w:p>
    <w:p w14:paraId="62AAF855" w14:textId="77777777" w:rsidR="00E04A07" w:rsidRPr="00E04A07" w:rsidRDefault="00E04A07" w:rsidP="00E04A07">
      <w:pPr>
        <w:bidi/>
        <w:spacing w:after="0" w:line="240" w:lineRule="auto"/>
        <w:ind w:firstLine="720"/>
        <w:jc w:val="both"/>
        <w:rPr>
          <w:rFonts w:ascii="Times New Roman" w:eastAsia="Calibri" w:hAnsi="Times New Roman" w:cs="Traditional Arabic"/>
          <w:sz w:val="24"/>
          <w:szCs w:val="32"/>
          <w:rtl/>
          <w:lang w:val="en-US"/>
        </w:rPr>
      </w:pPr>
      <w:r w:rsidRPr="00E04A07">
        <w:rPr>
          <w:rFonts w:ascii="Times New Roman" w:eastAsia="Calibri" w:hAnsi="Times New Roman" w:cs="Traditional Arabic" w:hint="cs"/>
          <w:sz w:val="24"/>
          <w:szCs w:val="32"/>
          <w:rtl/>
          <w:lang w:val="en-US"/>
        </w:rPr>
        <w:t>ويلاحظ على الكتاب ما يلي:</w:t>
      </w:r>
    </w:p>
    <w:p w14:paraId="5405C293" w14:textId="77777777" w:rsidR="00E04A07" w:rsidRPr="00E04A07" w:rsidRDefault="00E04A07" w:rsidP="00E04A07">
      <w:pPr>
        <w:numPr>
          <w:ilvl w:val="0"/>
          <w:numId w:val="2"/>
        </w:numPr>
        <w:bidi/>
        <w:spacing w:after="0" w:line="240" w:lineRule="auto"/>
        <w:contextualSpacing/>
        <w:jc w:val="both"/>
        <w:rPr>
          <w:rFonts w:ascii="Times New Roman" w:eastAsia="Calibri" w:hAnsi="Times New Roman" w:cs="Traditional Arabic"/>
          <w:sz w:val="24"/>
          <w:szCs w:val="32"/>
          <w:rtl/>
          <w:lang w:val="en-US"/>
        </w:rPr>
      </w:pPr>
      <w:r w:rsidRPr="00E04A07">
        <w:rPr>
          <w:rFonts w:ascii="Times New Roman" w:eastAsia="Calibri" w:hAnsi="Times New Roman" w:cs="Traditional Arabic" w:hint="cs"/>
          <w:sz w:val="24"/>
          <w:szCs w:val="32"/>
          <w:rtl/>
          <w:lang w:val="en-US"/>
        </w:rPr>
        <w:t>ذكر الأهداف المرجوة من دراسة المقرر في بداية الكتاب.</w:t>
      </w:r>
    </w:p>
    <w:p w14:paraId="7C06583E" w14:textId="77777777" w:rsidR="00E04A07" w:rsidRPr="00E04A07" w:rsidRDefault="00E04A07" w:rsidP="00E04A07">
      <w:pPr>
        <w:numPr>
          <w:ilvl w:val="0"/>
          <w:numId w:val="2"/>
        </w:numPr>
        <w:bidi/>
        <w:spacing w:after="0" w:line="240" w:lineRule="auto"/>
        <w:contextualSpacing/>
        <w:jc w:val="both"/>
        <w:rPr>
          <w:rFonts w:ascii="Times New Roman" w:eastAsia="Calibri" w:hAnsi="Times New Roman" w:cs="Traditional Arabic"/>
          <w:sz w:val="24"/>
          <w:szCs w:val="32"/>
          <w:lang w:val="en-US"/>
        </w:rPr>
      </w:pPr>
      <w:r w:rsidRPr="00E04A07">
        <w:rPr>
          <w:rFonts w:ascii="Times New Roman" w:eastAsia="Calibri" w:hAnsi="Times New Roman" w:cs="Traditional Arabic" w:hint="cs"/>
          <w:sz w:val="24"/>
          <w:szCs w:val="32"/>
          <w:rtl/>
          <w:lang w:val="en-US"/>
        </w:rPr>
        <w:t xml:space="preserve">تقديم بعض النصوص مطولا دون اجتزاء، وقد وصل بعض النصوص إلى </w:t>
      </w:r>
      <w:r w:rsidRPr="00E04A07">
        <w:rPr>
          <w:rFonts w:ascii="Times New Roman" w:eastAsia="Calibri" w:hAnsi="Times New Roman" w:cs="Times New Roman"/>
          <w:sz w:val="24"/>
          <w:szCs w:val="24"/>
          <w:rtl/>
          <w:lang w:val="en-US"/>
        </w:rPr>
        <w:t>71</w:t>
      </w:r>
      <w:r w:rsidRPr="00E04A07">
        <w:rPr>
          <w:rFonts w:ascii="Times New Roman" w:eastAsia="Calibri" w:hAnsi="Times New Roman" w:cs="Traditional Arabic" w:hint="cs"/>
          <w:sz w:val="24"/>
          <w:szCs w:val="32"/>
          <w:rtl/>
          <w:lang w:val="en-US"/>
        </w:rPr>
        <w:t xml:space="preserve"> بيتا، غير أن المؤلفين عللا ذلك باتباع المنهج التوثيقي في إثبات النصوص.</w:t>
      </w:r>
    </w:p>
    <w:p w14:paraId="1A74305F" w14:textId="77777777" w:rsidR="00E04A07" w:rsidRPr="00E04A07" w:rsidRDefault="00E04A07" w:rsidP="00E04A07">
      <w:pPr>
        <w:numPr>
          <w:ilvl w:val="0"/>
          <w:numId w:val="2"/>
        </w:numPr>
        <w:bidi/>
        <w:spacing w:after="0" w:line="240" w:lineRule="auto"/>
        <w:contextualSpacing/>
        <w:jc w:val="both"/>
        <w:rPr>
          <w:rFonts w:ascii="Times New Roman" w:eastAsia="Calibri" w:hAnsi="Times New Roman" w:cs="Traditional Arabic"/>
          <w:sz w:val="24"/>
          <w:szCs w:val="32"/>
          <w:rtl/>
          <w:lang w:val="en-US"/>
        </w:rPr>
      </w:pPr>
      <w:r w:rsidRPr="00E04A07">
        <w:rPr>
          <w:rFonts w:ascii="Times New Roman" w:eastAsia="Calibri" w:hAnsi="Times New Roman" w:cs="Traditional Arabic" w:hint="cs"/>
          <w:sz w:val="24"/>
          <w:szCs w:val="32"/>
          <w:rtl/>
          <w:lang w:val="en-US"/>
        </w:rPr>
        <w:t>التقديم للنص بترجمة صاحبه، وذكر مناسبته، مما يجعل الطالب ملما بأجواء النص.</w:t>
      </w:r>
    </w:p>
    <w:p w14:paraId="76706B13" w14:textId="77777777" w:rsidR="00E04A07" w:rsidRPr="00E04A07" w:rsidRDefault="00E04A07" w:rsidP="00E04A07">
      <w:pPr>
        <w:numPr>
          <w:ilvl w:val="0"/>
          <w:numId w:val="2"/>
        </w:numPr>
        <w:bidi/>
        <w:spacing w:after="0" w:line="240" w:lineRule="auto"/>
        <w:contextualSpacing/>
        <w:jc w:val="both"/>
        <w:rPr>
          <w:rFonts w:ascii="Times New Roman" w:eastAsia="Calibri" w:hAnsi="Times New Roman" w:cs="Traditional Arabic"/>
          <w:sz w:val="24"/>
          <w:szCs w:val="32"/>
          <w:lang w:val="en-US"/>
        </w:rPr>
      </w:pPr>
      <w:r w:rsidRPr="00E04A07">
        <w:rPr>
          <w:rFonts w:ascii="Times New Roman" w:eastAsia="Calibri" w:hAnsi="Times New Roman" w:cs="Traditional Arabic" w:hint="cs"/>
          <w:sz w:val="24"/>
          <w:szCs w:val="32"/>
          <w:rtl/>
          <w:lang w:val="en-US"/>
        </w:rPr>
        <w:t>تنوع التدريبات المقدمة بعد كل نص، وتركيزها على المهارات اللغوية، واكتساب المفردات، وكذلك تنمية الفهم والذوق الأدبي للنصوص من خلال الأسئلة النقدية.</w:t>
      </w:r>
    </w:p>
    <w:p w14:paraId="51C8AB71" w14:textId="77777777" w:rsidR="00E04A07" w:rsidRPr="00E04A07" w:rsidRDefault="00E04A07" w:rsidP="00E04A07">
      <w:pPr>
        <w:numPr>
          <w:ilvl w:val="0"/>
          <w:numId w:val="2"/>
        </w:numPr>
        <w:bidi/>
        <w:spacing w:after="0" w:line="240" w:lineRule="auto"/>
        <w:contextualSpacing/>
        <w:jc w:val="both"/>
        <w:rPr>
          <w:rFonts w:ascii="Times New Roman" w:eastAsia="Calibri" w:hAnsi="Times New Roman" w:cs="Traditional Arabic"/>
          <w:sz w:val="24"/>
          <w:szCs w:val="32"/>
          <w:rtl/>
          <w:lang w:val="en-US"/>
        </w:rPr>
      </w:pPr>
      <w:r w:rsidRPr="00E04A07">
        <w:rPr>
          <w:rFonts w:ascii="Times New Roman" w:eastAsia="Calibri" w:hAnsi="Times New Roman" w:cs="Traditional Arabic" w:hint="cs"/>
          <w:sz w:val="24"/>
          <w:szCs w:val="32"/>
          <w:rtl/>
          <w:lang w:val="en-US"/>
        </w:rPr>
        <w:t>ترك المجال للطالب في تحليل النص أدبيا، وفق دراسته له.</w:t>
      </w:r>
    </w:p>
    <w:p w14:paraId="1A65EB7D" w14:textId="77777777" w:rsidR="00E04A07" w:rsidRPr="00E04A07" w:rsidRDefault="00E04A07" w:rsidP="00E04A07">
      <w:pPr>
        <w:bidi/>
        <w:spacing w:after="0" w:line="240" w:lineRule="auto"/>
        <w:jc w:val="both"/>
        <w:rPr>
          <w:rFonts w:ascii="Times New Roman" w:eastAsia="Calibri" w:hAnsi="Times New Roman" w:cs="Traditional Arabic"/>
          <w:b/>
          <w:bCs/>
          <w:sz w:val="20"/>
          <w:szCs w:val="24"/>
          <w:rtl/>
          <w:lang w:val="en-US"/>
        </w:rPr>
      </w:pPr>
    </w:p>
    <w:p w14:paraId="5307E14B" w14:textId="77777777" w:rsidR="00E04A07" w:rsidRPr="00E04A07" w:rsidRDefault="00E04A07" w:rsidP="00E04A07">
      <w:pPr>
        <w:bidi/>
        <w:spacing w:after="0" w:line="240" w:lineRule="auto"/>
        <w:jc w:val="both"/>
        <w:rPr>
          <w:rFonts w:ascii="Times New Roman" w:eastAsia="Calibri" w:hAnsi="Times New Roman" w:cs="Traditional Arabic"/>
          <w:b/>
          <w:bCs/>
          <w:sz w:val="24"/>
          <w:szCs w:val="32"/>
          <w:rtl/>
          <w:lang w:val="en-US"/>
        </w:rPr>
      </w:pPr>
      <w:r w:rsidRPr="00E04A07">
        <w:rPr>
          <w:rFonts w:ascii="Times New Roman" w:eastAsia="Calibri" w:hAnsi="Times New Roman" w:cs="Traditional Arabic" w:hint="cs"/>
          <w:b/>
          <w:bCs/>
          <w:sz w:val="30"/>
          <w:szCs w:val="30"/>
          <w:rtl/>
          <w:lang w:val="en-US"/>
        </w:rPr>
        <w:t xml:space="preserve">ثالثا: </w:t>
      </w:r>
      <w:r w:rsidRPr="00E04A07">
        <w:rPr>
          <w:rFonts w:ascii="Times New Roman" w:eastAsia="Calibri" w:hAnsi="Times New Roman" w:cs="Traditional Arabic"/>
          <w:b/>
          <w:bCs/>
          <w:sz w:val="30"/>
          <w:szCs w:val="30"/>
          <w:lang w:val="en-US"/>
        </w:rPr>
        <w:t xml:space="preserve"> </w:t>
      </w:r>
      <w:r w:rsidRPr="00E04A07">
        <w:rPr>
          <w:rFonts w:ascii="Times New Roman" w:eastAsia="Calibri" w:hAnsi="Times New Roman" w:cs="Traditional Arabic"/>
          <w:b/>
          <w:bCs/>
          <w:sz w:val="30"/>
          <w:szCs w:val="30"/>
          <w:rtl/>
          <w:lang w:val="en-US"/>
        </w:rPr>
        <w:t>مختارات من الأدب العربي</w:t>
      </w:r>
      <w:r w:rsidRPr="00E04A07">
        <w:rPr>
          <w:rFonts w:ascii="Times New Roman" w:eastAsia="Calibri" w:hAnsi="Times New Roman" w:cs="Traditional Arabic" w:hint="cs"/>
          <w:b/>
          <w:bCs/>
          <w:sz w:val="24"/>
          <w:szCs w:val="32"/>
          <w:rtl/>
          <w:lang w:val="en-US"/>
        </w:rPr>
        <w:t xml:space="preserve"> </w:t>
      </w:r>
      <w:sdt>
        <w:sdtPr>
          <w:rPr>
            <w:rFonts w:ascii="Times New Roman" w:eastAsia="Calibri" w:hAnsi="Times New Roman" w:cs="Traditional Arabic" w:hint="cs"/>
            <w:b/>
            <w:bCs/>
            <w:sz w:val="24"/>
            <w:szCs w:val="32"/>
            <w:rtl/>
            <w:lang w:val="en-US"/>
          </w:rPr>
          <w:id w:val="-153451473"/>
        </w:sdtPr>
        <w:sdtEndPr/>
        <w:sdtContent>
          <w:r w:rsidRPr="00E04A07">
            <w:rPr>
              <w:rFonts w:ascii="Times New Roman" w:eastAsia="Calibri" w:hAnsi="Times New Roman" w:cs="Traditional Arabic"/>
              <w:b/>
              <w:bCs/>
              <w:sz w:val="24"/>
              <w:szCs w:val="32"/>
              <w:rtl/>
              <w:lang w:val="en-US"/>
            </w:rPr>
            <w:fldChar w:fldCharType="begin"/>
          </w:r>
          <w:r w:rsidRPr="00E04A07">
            <w:rPr>
              <w:rFonts w:ascii="Times New Roman" w:eastAsia="Calibri" w:hAnsi="Times New Roman" w:cs="Traditional Arabic"/>
              <w:b/>
              <w:bCs/>
              <w:sz w:val="24"/>
              <w:szCs w:val="32"/>
              <w:lang w:val="en-US"/>
            </w:rPr>
            <w:instrText xml:space="preserve">CITATION </w:instrText>
          </w:r>
          <w:r w:rsidRPr="00E04A07">
            <w:rPr>
              <w:rFonts w:ascii="Times New Roman" w:eastAsia="Calibri" w:hAnsi="Times New Roman" w:cs="Traditional Arabic"/>
              <w:b/>
              <w:bCs/>
              <w:sz w:val="24"/>
              <w:szCs w:val="32"/>
              <w:rtl/>
              <w:lang w:val="en-US"/>
            </w:rPr>
            <w:instrText>عبددت</w:instrText>
          </w:r>
          <w:r w:rsidRPr="00E04A07">
            <w:rPr>
              <w:rFonts w:ascii="Times New Roman" w:eastAsia="Calibri" w:hAnsi="Times New Roman" w:cs="Traditional Arabic"/>
              <w:b/>
              <w:bCs/>
              <w:sz w:val="24"/>
              <w:szCs w:val="32"/>
              <w:lang w:val="en-US"/>
            </w:rPr>
            <w:instrText xml:space="preserve"> \l 1025 </w:instrText>
          </w:r>
          <w:r w:rsidRPr="00E04A07">
            <w:rPr>
              <w:rFonts w:ascii="Times New Roman" w:eastAsia="Calibri" w:hAnsi="Times New Roman" w:cs="Traditional Arabic"/>
              <w:b/>
              <w:bCs/>
              <w:sz w:val="24"/>
              <w:szCs w:val="32"/>
              <w:rtl/>
              <w:lang w:val="en-US"/>
            </w:rPr>
            <w:fldChar w:fldCharType="separate"/>
          </w:r>
          <w:r w:rsidRPr="00E04A07">
            <w:rPr>
              <w:rFonts w:ascii="Times New Roman" w:eastAsia="Calibri" w:hAnsi="Times New Roman" w:cs="Traditional Arabic"/>
              <w:sz w:val="24"/>
              <w:szCs w:val="32"/>
              <w:lang w:val="en-US"/>
            </w:rPr>
            <w:t>( ʻAbd al-Raḥīm, n.d)</w:t>
          </w:r>
          <w:r w:rsidRPr="00E04A07">
            <w:rPr>
              <w:rFonts w:ascii="Times New Roman" w:eastAsia="Calibri" w:hAnsi="Times New Roman" w:cs="Traditional Arabic"/>
              <w:b/>
              <w:bCs/>
              <w:sz w:val="24"/>
              <w:szCs w:val="32"/>
              <w:rtl/>
              <w:lang w:val="en-US"/>
            </w:rPr>
            <w:fldChar w:fldCharType="end"/>
          </w:r>
        </w:sdtContent>
      </w:sdt>
    </w:p>
    <w:p w14:paraId="705ACDA3" w14:textId="77777777" w:rsidR="00E04A07" w:rsidRPr="00E04A07" w:rsidRDefault="00E04A07" w:rsidP="00E04A07">
      <w:pPr>
        <w:bidi/>
        <w:spacing w:after="0" w:line="240" w:lineRule="auto"/>
        <w:jc w:val="both"/>
        <w:rPr>
          <w:rFonts w:ascii="Times New Roman" w:eastAsia="Calibri" w:hAnsi="Times New Roman" w:cs="Traditional Arabic"/>
          <w:b/>
          <w:bCs/>
          <w:sz w:val="20"/>
          <w:szCs w:val="24"/>
          <w:rtl/>
          <w:lang w:val="en-US"/>
        </w:rPr>
      </w:pPr>
    </w:p>
    <w:p w14:paraId="668FECC9" w14:textId="77777777" w:rsidR="00E04A07" w:rsidRPr="00E04A07" w:rsidRDefault="00E04A07" w:rsidP="00E04A07">
      <w:pPr>
        <w:bidi/>
        <w:spacing w:after="0" w:line="240" w:lineRule="auto"/>
        <w:jc w:val="both"/>
        <w:rPr>
          <w:rFonts w:ascii="Times New Roman" w:eastAsia="Calibri" w:hAnsi="Times New Roman" w:cs="Traditional Arabic"/>
          <w:sz w:val="24"/>
          <w:szCs w:val="32"/>
          <w:rtl/>
          <w:lang w:val="en-US"/>
        </w:rPr>
      </w:pPr>
      <w:r w:rsidRPr="00E04A07">
        <w:rPr>
          <w:rFonts w:ascii="Times New Roman" w:eastAsia="Calibri" w:hAnsi="Times New Roman" w:cs="Traditional Arabic" w:hint="cs"/>
          <w:sz w:val="24"/>
          <w:szCs w:val="32"/>
          <w:rtl/>
          <w:lang w:val="en-US"/>
        </w:rPr>
        <w:t xml:space="preserve">حيث </w:t>
      </w:r>
      <w:r w:rsidRPr="00E04A07">
        <w:rPr>
          <w:rFonts w:ascii="Times New Roman" w:eastAsia="Calibri" w:hAnsi="Times New Roman" w:cs="Traditional Arabic"/>
          <w:sz w:val="24"/>
          <w:szCs w:val="32"/>
          <w:rtl/>
          <w:lang w:val="en-US"/>
        </w:rPr>
        <w:t xml:space="preserve">يهدف هذا الكتاب إلى تقديم مختارات من الأدب العربي بطريقة </w:t>
      </w:r>
      <w:r w:rsidRPr="00E04A07">
        <w:rPr>
          <w:rFonts w:ascii="Times New Roman" w:eastAsia="Calibri" w:hAnsi="Times New Roman" w:cs="Traditional Arabic" w:hint="cs"/>
          <w:sz w:val="24"/>
          <w:szCs w:val="32"/>
          <w:rtl/>
          <w:lang w:val="en-US"/>
        </w:rPr>
        <w:t>سهلة</w:t>
      </w:r>
      <w:r w:rsidRPr="00E04A07">
        <w:rPr>
          <w:rFonts w:ascii="Times New Roman" w:eastAsia="Calibri" w:hAnsi="Times New Roman" w:cs="Traditional Arabic"/>
          <w:sz w:val="24"/>
          <w:szCs w:val="32"/>
          <w:rtl/>
          <w:lang w:val="en-US"/>
        </w:rPr>
        <w:t>، مع شروحات وترجمات تهدف إلى مساعدة الطلاب الماليزيين على فهم النصوص الأدبية وتقديرها</w:t>
      </w:r>
      <w:r w:rsidRPr="00E04A07">
        <w:rPr>
          <w:rFonts w:ascii="Times New Roman" w:eastAsia="Calibri" w:hAnsi="Times New Roman" w:cs="Traditional Arabic"/>
          <w:sz w:val="24"/>
          <w:szCs w:val="32"/>
          <w:lang w:val="en-US"/>
        </w:rPr>
        <w:t>.</w:t>
      </w:r>
      <w:r w:rsidRPr="00E04A07">
        <w:rPr>
          <w:rFonts w:ascii="Times New Roman" w:eastAsia="Calibri" w:hAnsi="Times New Roman" w:cs="Traditional Arabic" w:hint="cs"/>
          <w:sz w:val="24"/>
          <w:szCs w:val="32"/>
          <w:rtl/>
          <w:lang w:val="en-US"/>
        </w:rPr>
        <w:t xml:space="preserve"> ويشمل الكتاب العصور الأدبية المعروفة، الجاهلي، والإسلامي، والأموي والعباسي، والأندلسي، حتى العصر الحديث. وتنوع محتوى كل عصر مدروس، ما بين تحليل للنصوص والشروحات اللغوية، ودراسة تأثير الإسلام على الأدب، وتحليل الأساليب الأدبية والموضوعات، وعرض تأثير الثقافة الأندلسية على الأدب، ودراسة تطور الأدب العربي الحديث.</w:t>
      </w:r>
    </w:p>
    <w:p w14:paraId="3A7BBD8D" w14:textId="77777777" w:rsidR="00E04A07" w:rsidRPr="00E04A07" w:rsidRDefault="00E04A07" w:rsidP="00E04A07">
      <w:pPr>
        <w:bidi/>
        <w:spacing w:after="0" w:line="240" w:lineRule="auto"/>
        <w:jc w:val="both"/>
        <w:rPr>
          <w:rFonts w:ascii="Times New Roman" w:eastAsia="Calibri" w:hAnsi="Times New Roman" w:cs="Traditional Arabic"/>
          <w:sz w:val="20"/>
          <w:szCs w:val="24"/>
          <w:rtl/>
          <w:lang w:val="en-US"/>
        </w:rPr>
      </w:pPr>
    </w:p>
    <w:p w14:paraId="38239E98" w14:textId="77777777" w:rsidR="00E04A07" w:rsidRPr="00E04A07" w:rsidRDefault="00E04A07" w:rsidP="00E04A07">
      <w:pPr>
        <w:bidi/>
        <w:spacing w:after="0" w:line="240" w:lineRule="auto"/>
        <w:ind w:firstLine="720"/>
        <w:jc w:val="both"/>
        <w:rPr>
          <w:rFonts w:ascii="Times New Roman" w:eastAsia="Calibri" w:hAnsi="Times New Roman" w:cs="Traditional Arabic"/>
          <w:sz w:val="24"/>
          <w:szCs w:val="32"/>
          <w:rtl/>
          <w:lang w:val="en-US"/>
        </w:rPr>
      </w:pPr>
      <w:r w:rsidRPr="00E04A07">
        <w:rPr>
          <w:rFonts w:ascii="Times New Roman" w:eastAsia="Calibri" w:hAnsi="Times New Roman" w:cs="Traditional Arabic" w:hint="cs"/>
          <w:sz w:val="24"/>
          <w:szCs w:val="32"/>
          <w:rtl/>
          <w:lang w:val="en-US"/>
        </w:rPr>
        <w:t>ويمتاز الكتاب بالمواصفات التالية:</w:t>
      </w:r>
    </w:p>
    <w:p w14:paraId="4987F4ED" w14:textId="77777777" w:rsidR="00E04A07" w:rsidRPr="00E04A07" w:rsidRDefault="00E04A07" w:rsidP="00E04A07">
      <w:pPr>
        <w:numPr>
          <w:ilvl w:val="0"/>
          <w:numId w:val="3"/>
        </w:numPr>
        <w:bidi/>
        <w:spacing w:after="0" w:line="240" w:lineRule="auto"/>
        <w:contextualSpacing/>
        <w:jc w:val="both"/>
        <w:rPr>
          <w:rFonts w:ascii="Times New Roman" w:eastAsia="Calibri" w:hAnsi="Times New Roman" w:cs="Traditional Arabic"/>
          <w:sz w:val="24"/>
          <w:szCs w:val="32"/>
          <w:rtl/>
          <w:lang w:val="en-US"/>
        </w:rPr>
      </w:pPr>
      <w:r w:rsidRPr="00E04A07">
        <w:rPr>
          <w:rFonts w:ascii="Times New Roman" w:eastAsia="Calibri" w:hAnsi="Times New Roman" w:cs="Traditional Arabic"/>
          <w:sz w:val="24"/>
          <w:szCs w:val="32"/>
          <w:rtl/>
          <w:lang w:val="en-US"/>
        </w:rPr>
        <w:t>يحتوي على مجموعة متنوعة من النصوص، لكن يغلب عليه النصوص الكلاسيكية أكثر من الحديثة</w:t>
      </w:r>
      <w:r w:rsidRPr="00E04A07">
        <w:rPr>
          <w:rFonts w:ascii="Times New Roman" w:eastAsia="Calibri" w:hAnsi="Times New Roman" w:cs="Traditional Arabic"/>
          <w:sz w:val="24"/>
          <w:szCs w:val="32"/>
          <w:lang w:val="en-US"/>
        </w:rPr>
        <w:t>.</w:t>
      </w:r>
    </w:p>
    <w:p w14:paraId="7FCBFB6A" w14:textId="77777777" w:rsidR="00E04A07" w:rsidRPr="00E04A07" w:rsidRDefault="00E04A07" w:rsidP="00E04A07">
      <w:pPr>
        <w:numPr>
          <w:ilvl w:val="0"/>
          <w:numId w:val="3"/>
        </w:numPr>
        <w:bidi/>
        <w:spacing w:after="0" w:line="240" w:lineRule="auto"/>
        <w:contextualSpacing/>
        <w:jc w:val="both"/>
        <w:rPr>
          <w:rFonts w:ascii="Times New Roman" w:eastAsia="Calibri" w:hAnsi="Times New Roman" w:cs="Traditional Arabic"/>
          <w:sz w:val="24"/>
          <w:szCs w:val="32"/>
          <w:rtl/>
          <w:lang w:val="en-US"/>
        </w:rPr>
      </w:pPr>
      <w:r w:rsidRPr="00E04A07">
        <w:rPr>
          <w:rFonts w:ascii="Times New Roman" w:eastAsia="Calibri" w:hAnsi="Times New Roman" w:cs="Traditional Arabic"/>
          <w:sz w:val="24"/>
          <w:szCs w:val="32"/>
          <w:rtl/>
          <w:lang w:val="en-US"/>
        </w:rPr>
        <w:t>النصوص مختارة بعناية لتناسب مستوى الطلاب، مع شروحات وترجمات تسهل الفهم</w:t>
      </w:r>
      <w:r w:rsidRPr="00E04A07">
        <w:rPr>
          <w:rFonts w:ascii="Times New Roman" w:eastAsia="Calibri" w:hAnsi="Times New Roman" w:cs="Traditional Arabic"/>
          <w:sz w:val="24"/>
          <w:szCs w:val="32"/>
          <w:lang w:val="en-US"/>
        </w:rPr>
        <w:t>.</w:t>
      </w:r>
    </w:p>
    <w:p w14:paraId="4F79111C" w14:textId="77777777" w:rsidR="00E04A07" w:rsidRPr="00E04A07" w:rsidRDefault="00E04A07" w:rsidP="00E04A07">
      <w:pPr>
        <w:numPr>
          <w:ilvl w:val="0"/>
          <w:numId w:val="3"/>
        </w:numPr>
        <w:bidi/>
        <w:spacing w:after="0" w:line="240" w:lineRule="auto"/>
        <w:contextualSpacing/>
        <w:jc w:val="both"/>
        <w:rPr>
          <w:rFonts w:ascii="Times New Roman" w:eastAsia="Calibri" w:hAnsi="Times New Roman" w:cs="Traditional Arabic"/>
          <w:sz w:val="24"/>
          <w:szCs w:val="32"/>
          <w:rtl/>
          <w:lang w:val="en-US"/>
        </w:rPr>
      </w:pPr>
      <w:r w:rsidRPr="00E04A07">
        <w:rPr>
          <w:rFonts w:ascii="Times New Roman" w:eastAsia="Calibri" w:hAnsi="Times New Roman" w:cs="Traditional Arabic"/>
          <w:sz w:val="24"/>
          <w:szCs w:val="32"/>
          <w:rtl/>
          <w:lang w:val="en-US"/>
        </w:rPr>
        <w:t>يحتوي على توجيهات واضحة، ولكن يمكن تحسين بعض الأنشطة بمزيد من التفاصيل</w:t>
      </w:r>
      <w:r w:rsidRPr="00E04A07">
        <w:rPr>
          <w:rFonts w:ascii="Times New Roman" w:eastAsia="Calibri" w:hAnsi="Times New Roman" w:cs="Traditional Arabic"/>
          <w:sz w:val="24"/>
          <w:szCs w:val="32"/>
          <w:lang w:val="en-US"/>
        </w:rPr>
        <w:t>.</w:t>
      </w:r>
    </w:p>
    <w:p w14:paraId="729245E5" w14:textId="77777777" w:rsidR="00E04A07" w:rsidRPr="00E04A07" w:rsidRDefault="00E04A07" w:rsidP="00E04A07">
      <w:pPr>
        <w:numPr>
          <w:ilvl w:val="0"/>
          <w:numId w:val="3"/>
        </w:numPr>
        <w:bidi/>
        <w:spacing w:after="0" w:line="240" w:lineRule="auto"/>
        <w:contextualSpacing/>
        <w:jc w:val="both"/>
        <w:rPr>
          <w:rFonts w:ascii="Times New Roman" w:eastAsia="Calibri" w:hAnsi="Times New Roman" w:cs="Traditional Arabic"/>
          <w:sz w:val="24"/>
          <w:szCs w:val="32"/>
          <w:rtl/>
          <w:lang w:val="en-US"/>
        </w:rPr>
      </w:pPr>
      <w:r w:rsidRPr="00E04A07">
        <w:rPr>
          <w:rFonts w:ascii="Times New Roman" w:eastAsia="Calibri" w:hAnsi="Times New Roman" w:cs="Traditional Arabic"/>
          <w:sz w:val="24"/>
          <w:szCs w:val="32"/>
          <w:rtl/>
          <w:lang w:val="en-US"/>
        </w:rPr>
        <w:t>يركز بشكل جيد على تطوير المهارات اللغوية، مع تمارين شاملة</w:t>
      </w:r>
      <w:r w:rsidRPr="00E04A07">
        <w:rPr>
          <w:rFonts w:ascii="Times New Roman" w:eastAsia="Calibri" w:hAnsi="Times New Roman" w:cs="Traditional Arabic"/>
          <w:sz w:val="24"/>
          <w:szCs w:val="32"/>
          <w:lang w:val="en-US"/>
        </w:rPr>
        <w:t>.</w:t>
      </w:r>
    </w:p>
    <w:p w14:paraId="70906384" w14:textId="77777777" w:rsidR="00E04A07" w:rsidRPr="00E04A07" w:rsidRDefault="00E04A07" w:rsidP="00E04A07">
      <w:pPr>
        <w:numPr>
          <w:ilvl w:val="0"/>
          <w:numId w:val="3"/>
        </w:numPr>
        <w:bidi/>
        <w:spacing w:after="0" w:line="240" w:lineRule="auto"/>
        <w:contextualSpacing/>
        <w:jc w:val="both"/>
        <w:rPr>
          <w:rFonts w:ascii="Times New Roman" w:eastAsia="Calibri" w:hAnsi="Times New Roman" w:cs="Traditional Arabic"/>
          <w:sz w:val="24"/>
          <w:szCs w:val="32"/>
          <w:rtl/>
          <w:lang w:val="en-US"/>
        </w:rPr>
      </w:pPr>
      <w:r w:rsidRPr="00E04A07">
        <w:rPr>
          <w:rFonts w:ascii="Times New Roman" w:eastAsia="Calibri" w:hAnsi="Times New Roman" w:cs="Traditional Arabic"/>
          <w:sz w:val="24"/>
          <w:szCs w:val="32"/>
          <w:rtl/>
          <w:lang w:val="en-US"/>
        </w:rPr>
        <w:t>الأنشطة جيدة ولكن يمكن إضافة المزيد من التمارين لتعزيز التفكير النقدي والفهم العميق</w:t>
      </w:r>
      <w:r w:rsidRPr="00E04A07">
        <w:rPr>
          <w:rFonts w:ascii="Times New Roman" w:eastAsia="Calibri" w:hAnsi="Times New Roman" w:cs="Traditional Arabic"/>
          <w:sz w:val="24"/>
          <w:szCs w:val="32"/>
          <w:lang w:val="en-US"/>
        </w:rPr>
        <w:t>.</w:t>
      </w:r>
    </w:p>
    <w:p w14:paraId="6E46AC92" w14:textId="77777777" w:rsidR="00E04A07" w:rsidRPr="00E04A07" w:rsidRDefault="00E04A07" w:rsidP="00E04A07">
      <w:pPr>
        <w:bidi/>
        <w:spacing w:after="0" w:line="240" w:lineRule="auto"/>
        <w:jc w:val="both"/>
        <w:rPr>
          <w:rFonts w:ascii="Times New Roman" w:eastAsia="Calibri" w:hAnsi="Times New Roman" w:cs="Traditional Arabic"/>
          <w:b/>
          <w:bCs/>
          <w:sz w:val="20"/>
          <w:szCs w:val="24"/>
          <w:rtl/>
          <w:lang w:val="en-US"/>
        </w:rPr>
      </w:pPr>
    </w:p>
    <w:p w14:paraId="2857535A" w14:textId="77777777" w:rsidR="00E04A07" w:rsidRPr="00E04A07" w:rsidRDefault="00E04A07" w:rsidP="00E04A07">
      <w:pPr>
        <w:bidi/>
        <w:spacing w:after="0" w:line="240" w:lineRule="auto"/>
        <w:jc w:val="both"/>
        <w:rPr>
          <w:rFonts w:ascii="Times New Roman" w:eastAsia="Calibri" w:hAnsi="Times New Roman" w:cs="Traditional Arabic"/>
          <w:b/>
          <w:bCs/>
          <w:sz w:val="30"/>
          <w:szCs w:val="30"/>
          <w:rtl/>
          <w:lang w:val="en-US"/>
        </w:rPr>
      </w:pPr>
      <w:r w:rsidRPr="00E04A07">
        <w:rPr>
          <w:rFonts w:ascii="Times New Roman" w:eastAsia="Calibri" w:hAnsi="Times New Roman" w:cs="Traditional Arabic" w:hint="cs"/>
          <w:b/>
          <w:bCs/>
          <w:sz w:val="30"/>
          <w:szCs w:val="30"/>
          <w:rtl/>
          <w:lang w:val="en-US"/>
        </w:rPr>
        <w:t>تعليق وتعقيب</w:t>
      </w:r>
    </w:p>
    <w:p w14:paraId="39257658" w14:textId="77777777" w:rsidR="00E04A07" w:rsidRPr="00E04A07" w:rsidRDefault="00E04A07" w:rsidP="00E04A07">
      <w:pPr>
        <w:bidi/>
        <w:spacing w:after="0" w:line="240" w:lineRule="auto"/>
        <w:jc w:val="both"/>
        <w:rPr>
          <w:rFonts w:ascii="Times New Roman" w:eastAsia="Calibri" w:hAnsi="Times New Roman" w:cs="Traditional Arabic"/>
          <w:sz w:val="20"/>
          <w:szCs w:val="24"/>
          <w:rtl/>
          <w:lang w:val="en-US"/>
        </w:rPr>
      </w:pPr>
    </w:p>
    <w:p w14:paraId="6D39CEDB" w14:textId="77777777" w:rsidR="00E04A07" w:rsidRPr="00E04A07" w:rsidRDefault="00E04A07" w:rsidP="00E04A07">
      <w:pPr>
        <w:bidi/>
        <w:spacing w:after="0" w:line="240" w:lineRule="auto"/>
        <w:jc w:val="both"/>
        <w:rPr>
          <w:rFonts w:ascii="Times New Roman" w:eastAsia="Calibri" w:hAnsi="Times New Roman" w:cs="Traditional Arabic"/>
          <w:sz w:val="24"/>
          <w:szCs w:val="32"/>
          <w:lang w:val="en-US"/>
        </w:rPr>
      </w:pPr>
      <w:r w:rsidRPr="00E04A07">
        <w:rPr>
          <w:rFonts w:ascii="Times New Roman" w:eastAsia="Calibri" w:hAnsi="Times New Roman" w:cs="Traditional Arabic"/>
          <w:sz w:val="24"/>
          <w:szCs w:val="32"/>
          <w:rtl/>
          <w:lang w:val="en-US"/>
        </w:rPr>
        <w:t>تقدم جميع الكتب المذكورة أعلاه مساهمات جيدة في تعليم الأدب العربي لغير الناطقين بالعربية في ماليزيا</w:t>
      </w:r>
      <w:r w:rsidRPr="00E04A07">
        <w:rPr>
          <w:rFonts w:ascii="Times New Roman" w:eastAsia="Calibri" w:hAnsi="Times New Roman" w:cs="Traditional Arabic" w:hint="cs"/>
          <w:sz w:val="24"/>
          <w:szCs w:val="32"/>
          <w:rtl/>
          <w:lang w:val="en-US"/>
        </w:rPr>
        <w:t xml:space="preserve"> بالمرحلة الجامعية</w:t>
      </w:r>
      <w:r w:rsidRPr="00E04A07">
        <w:rPr>
          <w:rFonts w:ascii="Times New Roman" w:eastAsia="Calibri" w:hAnsi="Times New Roman" w:cs="Traditional Arabic"/>
          <w:sz w:val="24"/>
          <w:szCs w:val="32"/>
          <w:rtl/>
          <w:lang w:val="en-US"/>
        </w:rPr>
        <w:t xml:space="preserve">. ومع ذلك، يمكن تحسين بعضها بزيادة التنوع في النصوص، </w:t>
      </w:r>
      <w:r w:rsidRPr="00E04A07">
        <w:rPr>
          <w:rFonts w:ascii="Times New Roman" w:eastAsia="Calibri" w:hAnsi="Times New Roman" w:cs="Traditional Arabic" w:hint="cs"/>
          <w:sz w:val="24"/>
          <w:szCs w:val="32"/>
          <w:rtl/>
          <w:lang w:val="en-US"/>
        </w:rPr>
        <w:t>وتيسير</w:t>
      </w:r>
      <w:r w:rsidRPr="00E04A07">
        <w:rPr>
          <w:rFonts w:ascii="Times New Roman" w:eastAsia="Calibri" w:hAnsi="Times New Roman" w:cs="Traditional Arabic"/>
          <w:sz w:val="24"/>
          <w:szCs w:val="32"/>
          <w:rtl/>
          <w:lang w:val="en-US"/>
        </w:rPr>
        <w:t xml:space="preserve"> بعض الشروحات، وإضافة المزيد من الأنشطة التفاعلية التي تعزز التفكير النقدي والفهم العميق</w:t>
      </w:r>
      <w:r w:rsidRPr="00E04A07">
        <w:rPr>
          <w:rFonts w:ascii="Times New Roman" w:eastAsia="Calibri" w:hAnsi="Times New Roman" w:cs="Traditional Arabic" w:hint="cs"/>
          <w:sz w:val="24"/>
          <w:szCs w:val="32"/>
          <w:rtl/>
          <w:lang w:val="en-US"/>
        </w:rPr>
        <w:t>، وكذلك الاستفادة من التقنيات الحديثة المتاحة من مواقع وتطبيقات</w:t>
      </w:r>
      <w:r w:rsidRPr="00E04A07">
        <w:rPr>
          <w:rFonts w:ascii="Times New Roman" w:eastAsia="Calibri" w:hAnsi="Times New Roman" w:cs="Traditional Arabic"/>
          <w:sz w:val="24"/>
          <w:szCs w:val="32"/>
          <w:rtl/>
          <w:lang w:val="en-US"/>
        </w:rPr>
        <w:t>.</w:t>
      </w:r>
      <w:r w:rsidRPr="00E04A07">
        <w:rPr>
          <w:rFonts w:ascii="Times New Roman" w:eastAsia="Calibri" w:hAnsi="Times New Roman" w:cs="Traditional Arabic" w:hint="cs"/>
          <w:sz w:val="24"/>
          <w:szCs w:val="32"/>
          <w:rtl/>
          <w:lang w:val="en-US"/>
        </w:rPr>
        <w:t xml:space="preserve"> ولعل في المحور الثاني من هذه </w:t>
      </w:r>
      <w:r w:rsidRPr="00E04A07">
        <w:rPr>
          <w:rFonts w:ascii="Times New Roman" w:eastAsia="Calibri" w:hAnsi="Times New Roman" w:cs="Traditional Arabic" w:hint="cs"/>
          <w:sz w:val="24"/>
          <w:szCs w:val="32"/>
          <w:rtl/>
          <w:lang w:val="en-US"/>
        </w:rPr>
        <w:lastRenderedPageBreak/>
        <w:t xml:space="preserve">الدراسة بعضا من ملامح الكتاب المنهجي المقترح لتدريس الأدب العربي لغير العرب ولاسيما للطالب الماليزي. </w:t>
      </w:r>
    </w:p>
    <w:p w14:paraId="5DC18CEF" w14:textId="77777777" w:rsidR="00E04A07" w:rsidRPr="00E04A07" w:rsidRDefault="00E04A07" w:rsidP="00E04A07">
      <w:pPr>
        <w:bidi/>
        <w:spacing w:after="0" w:line="240" w:lineRule="auto"/>
        <w:jc w:val="both"/>
        <w:rPr>
          <w:rFonts w:ascii="Times New Roman" w:eastAsia="Calibri" w:hAnsi="Times New Roman" w:cs="Traditional Arabic"/>
          <w:sz w:val="24"/>
          <w:szCs w:val="32"/>
          <w:rtl/>
          <w:lang w:val="en-US"/>
        </w:rPr>
      </w:pPr>
    </w:p>
    <w:p w14:paraId="6548A3E2" w14:textId="77777777" w:rsidR="00E04A07" w:rsidRPr="00E04A07" w:rsidRDefault="00E04A07" w:rsidP="00E04A07">
      <w:pPr>
        <w:bidi/>
        <w:spacing w:after="0" w:line="240" w:lineRule="auto"/>
        <w:jc w:val="both"/>
        <w:rPr>
          <w:rFonts w:ascii="Times New Roman" w:eastAsia="Calibri" w:hAnsi="Times New Roman" w:cs="Traditional Arabic"/>
          <w:b/>
          <w:bCs/>
          <w:sz w:val="24"/>
          <w:szCs w:val="32"/>
          <w:rtl/>
          <w:lang w:val="en-US"/>
        </w:rPr>
      </w:pPr>
      <w:r w:rsidRPr="00E04A07">
        <w:rPr>
          <w:rFonts w:ascii="Times New Roman" w:eastAsia="Calibri" w:hAnsi="Times New Roman" w:cs="Traditional Arabic" w:hint="cs"/>
          <w:b/>
          <w:bCs/>
          <w:sz w:val="24"/>
          <w:szCs w:val="32"/>
          <w:rtl/>
          <w:lang w:val="en-US"/>
        </w:rPr>
        <w:t xml:space="preserve">المبحث الثاني: </w:t>
      </w:r>
      <w:r w:rsidRPr="00E04A07">
        <w:rPr>
          <w:rFonts w:ascii="Times New Roman" w:eastAsia="Calibri" w:hAnsi="Times New Roman" w:cs="Traditional Arabic"/>
          <w:b/>
          <w:bCs/>
          <w:sz w:val="24"/>
          <w:szCs w:val="32"/>
          <w:rtl/>
          <w:lang w:val="en-US"/>
        </w:rPr>
        <w:t>مواصفات الكتاب المنهجي</w:t>
      </w:r>
      <w:r w:rsidRPr="00E04A07">
        <w:rPr>
          <w:rFonts w:ascii="Times New Roman" w:eastAsia="Calibri" w:hAnsi="Times New Roman" w:cs="Traditional Arabic" w:hint="cs"/>
          <w:b/>
          <w:bCs/>
          <w:sz w:val="24"/>
          <w:szCs w:val="32"/>
          <w:rtl/>
          <w:lang w:val="en-US"/>
        </w:rPr>
        <w:t xml:space="preserve"> لتعليم الأدب العربي لغير لعرب</w:t>
      </w:r>
    </w:p>
    <w:p w14:paraId="2EC406FE" w14:textId="77777777" w:rsidR="00E04A07" w:rsidRPr="00E04A07" w:rsidRDefault="00E04A07" w:rsidP="00E04A07">
      <w:pPr>
        <w:bidi/>
        <w:spacing w:after="0" w:line="240" w:lineRule="auto"/>
        <w:jc w:val="both"/>
        <w:rPr>
          <w:rFonts w:ascii="Times New Roman" w:eastAsia="Calibri" w:hAnsi="Times New Roman" w:cs="Traditional Arabic"/>
          <w:b/>
          <w:bCs/>
          <w:sz w:val="20"/>
          <w:szCs w:val="24"/>
          <w:rtl/>
          <w:lang w:val="en-US"/>
        </w:rPr>
      </w:pPr>
    </w:p>
    <w:p w14:paraId="314D1BB6" w14:textId="77777777" w:rsidR="00E04A07" w:rsidRPr="00E04A07" w:rsidRDefault="00E04A07" w:rsidP="00E04A07">
      <w:pPr>
        <w:bidi/>
        <w:spacing w:after="0" w:line="240" w:lineRule="auto"/>
        <w:jc w:val="both"/>
        <w:rPr>
          <w:rFonts w:ascii="Times New Roman" w:eastAsia="Calibri" w:hAnsi="Times New Roman" w:cs="Traditional Arabic"/>
          <w:sz w:val="24"/>
          <w:szCs w:val="32"/>
          <w:rtl/>
          <w:lang w:val="en-US"/>
        </w:rPr>
      </w:pPr>
      <w:r w:rsidRPr="00E04A07">
        <w:rPr>
          <w:rFonts w:ascii="Times New Roman" w:eastAsia="Calibri" w:hAnsi="Times New Roman" w:cs="Traditional Arabic" w:hint="cs"/>
          <w:sz w:val="24"/>
          <w:szCs w:val="32"/>
          <w:rtl/>
          <w:lang w:val="en-US"/>
        </w:rPr>
        <w:t xml:space="preserve">قبل الخوض في تفاصيل هذه المواصفات، ينبغي التنويه بدءا بأهمية الأدب العربي بالنسبة لمتعلمي اللغة العربية، ومدى نجاعته في إكساب الطالب مهارات لغوية، ورصيدا كبيرا من المفردات والعبارات، فضلا عن الإلمام بالثقافة العربية وحضارة الإسلام وتعاليمه. ولقد لاحظ منجد مصطفى بهجت أن هناك علاقة وثيقة بين الحضارة الإسلامية واللغة العربية، حتى إن عددا من الجامعات الغربية والماليزية يجعل الحضارة قسيما للغة في تسمية الأقسام العلمية التي تدرس اللغة العربية. ولا يخفى أن تعلم العربية لا يتأتى بمعزل عن علومها المختلفة؛ لذلك جاء في توصيات المؤتمر العالمي الأول للتعليم الإسلامي بالعناية بجميع فروع اللغة العربية، واعتبارها مادة إجبارية في كل أقطار العالم الإسلامي </w:t>
      </w:r>
      <w:sdt>
        <w:sdtPr>
          <w:rPr>
            <w:rFonts w:ascii="Times New Roman" w:eastAsia="Calibri" w:hAnsi="Times New Roman" w:cs="Traditional Arabic" w:hint="cs"/>
            <w:sz w:val="24"/>
            <w:szCs w:val="32"/>
            <w:rtl/>
            <w:lang w:val="en-US"/>
          </w:rPr>
          <w:id w:val="1901944775"/>
        </w:sdtPr>
        <w:sdtEndPr/>
        <w:sdtContent>
          <w:r w:rsidRPr="00E04A07">
            <w:rPr>
              <w:rFonts w:ascii="Times New Roman" w:eastAsia="Calibri" w:hAnsi="Times New Roman" w:cs="Traditional Arabic"/>
              <w:sz w:val="24"/>
              <w:szCs w:val="32"/>
              <w:rtl/>
              <w:lang w:val="en-US"/>
            </w:rPr>
            <w:fldChar w:fldCharType="begin"/>
          </w:r>
          <w:r w:rsidRPr="00E04A07">
            <w:rPr>
              <w:rFonts w:ascii="Times New Roman" w:eastAsia="Calibri" w:hAnsi="Times New Roman" w:cs="Traditional Arabic"/>
              <w:sz w:val="24"/>
              <w:szCs w:val="32"/>
              <w:lang w:val="en-US"/>
            </w:rPr>
            <w:instrText xml:space="preserve">CITATION Bah11 \t  \l 1033 </w:instrText>
          </w:r>
          <w:r w:rsidRPr="00E04A07">
            <w:rPr>
              <w:rFonts w:ascii="Times New Roman" w:eastAsia="Calibri" w:hAnsi="Times New Roman" w:cs="Traditional Arabic"/>
              <w:sz w:val="24"/>
              <w:szCs w:val="32"/>
              <w:rtl/>
              <w:lang w:val="en-US"/>
            </w:rPr>
            <w:fldChar w:fldCharType="separate"/>
          </w:r>
          <w:r w:rsidRPr="00E04A07">
            <w:rPr>
              <w:rFonts w:ascii="Times New Roman" w:eastAsia="Calibri" w:hAnsi="Times New Roman" w:cs="Traditional Arabic"/>
              <w:sz w:val="24"/>
              <w:szCs w:val="32"/>
              <w:lang w:val="en-US"/>
            </w:rPr>
            <w:t>(Bahjat, 2011)</w:t>
          </w:r>
          <w:r w:rsidRPr="00E04A07">
            <w:rPr>
              <w:rFonts w:ascii="Times New Roman" w:eastAsia="Calibri" w:hAnsi="Times New Roman" w:cs="Traditional Arabic"/>
              <w:sz w:val="24"/>
              <w:szCs w:val="32"/>
              <w:rtl/>
              <w:lang w:val="en-US"/>
            </w:rPr>
            <w:fldChar w:fldCharType="end"/>
          </w:r>
        </w:sdtContent>
      </w:sdt>
      <w:r w:rsidRPr="00E04A07">
        <w:rPr>
          <w:rFonts w:ascii="Times New Roman" w:eastAsia="Calibri" w:hAnsi="Times New Roman" w:cs="Traditional Arabic" w:hint="cs"/>
          <w:sz w:val="24"/>
          <w:szCs w:val="32"/>
          <w:rtl/>
          <w:lang w:val="en-US"/>
        </w:rPr>
        <w:t>.</w:t>
      </w:r>
      <w:r w:rsidRPr="00E04A07">
        <w:rPr>
          <w:rFonts w:ascii="Times New Roman" w:eastAsia="Calibri" w:hAnsi="Times New Roman" w:cs="Traditional Arabic"/>
          <w:sz w:val="24"/>
          <w:szCs w:val="32"/>
          <w:rtl/>
          <w:lang w:val="en-US"/>
        </w:rPr>
        <w:t xml:space="preserve"> </w:t>
      </w:r>
      <w:r w:rsidRPr="00E04A07">
        <w:rPr>
          <w:rFonts w:ascii="Times New Roman" w:eastAsia="Calibri" w:hAnsi="Times New Roman" w:cs="Traditional Arabic" w:hint="cs"/>
          <w:sz w:val="24"/>
          <w:szCs w:val="32"/>
          <w:rtl/>
          <w:lang w:val="en-US"/>
        </w:rPr>
        <w:t>"</w:t>
      </w:r>
      <w:r w:rsidRPr="00E04A07">
        <w:rPr>
          <w:rFonts w:ascii="Times New Roman" w:eastAsia="Calibri" w:hAnsi="Times New Roman" w:cs="Traditional Arabic"/>
          <w:sz w:val="24"/>
          <w:szCs w:val="32"/>
          <w:rtl/>
          <w:lang w:val="en-US"/>
        </w:rPr>
        <w:t>وحين نطلق كلمة اللغة، فإن الأدب هو صورة من صورها، لأنه مادة اللغة، ومناط الأحكام اللغوية، فضلاً عن كونه الوثيقة العلمية والتاريخية التي تسجل القيم الشعورية والخيالية</w:t>
      </w:r>
      <w:r w:rsidRPr="00E04A07">
        <w:rPr>
          <w:rFonts w:ascii="Times New Roman" w:eastAsia="Calibri" w:hAnsi="Times New Roman" w:cs="Traditional Arabic" w:hint="cs"/>
          <w:sz w:val="24"/>
          <w:szCs w:val="32"/>
          <w:rtl/>
          <w:lang w:val="en-US"/>
        </w:rPr>
        <w:t xml:space="preserve">" </w:t>
      </w:r>
      <w:sdt>
        <w:sdtPr>
          <w:rPr>
            <w:rFonts w:ascii="Times New Roman" w:eastAsia="Calibri" w:hAnsi="Times New Roman" w:cs="Traditional Arabic" w:hint="cs"/>
            <w:sz w:val="24"/>
            <w:szCs w:val="32"/>
            <w:rtl/>
            <w:lang w:val="en-US"/>
          </w:rPr>
          <w:id w:val="-778410333"/>
        </w:sdtPr>
        <w:sdtEndPr/>
        <w:sdtContent>
          <w:r w:rsidRPr="00E04A07">
            <w:rPr>
              <w:rFonts w:ascii="Times New Roman" w:eastAsia="Calibri" w:hAnsi="Times New Roman" w:cs="Traditional Arabic"/>
              <w:sz w:val="24"/>
              <w:szCs w:val="32"/>
              <w:rtl/>
              <w:lang w:val="en-US"/>
            </w:rPr>
            <w:fldChar w:fldCharType="begin"/>
          </w:r>
          <w:r w:rsidRPr="00E04A07">
            <w:rPr>
              <w:rFonts w:ascii="Times New Roman" w:eastAsia="Calibri" w:hAnsi="Times New Roman" w:cs="Traditional Arabic"/>
              <w:sz w:val="24"/>
              <w:szCs w:val="32"/>
              <w:lang w:val="en-US"/>
            </w:rPr>
            <w:instrText xml:space="preserve">CITATION </w:instrText>
          </w:r>
          <w:r w:rsidRPr="00E04A07">
            <w:rPr>
              <w:rFonts w:ascii="Times New Roman" w:eastAsia="Calibri" w:hAnsi="Times New Roman" w:cs="Traditional Arabic"/>
              <w:sz w:val="24"/>
              <w:szCs w:val="32"/>
              <w:rtl/>
              <w:lang w:val="en-US"/>
            </w:rPr>
            <w:instrText>الم97</w:instrText>
          </w:r>
          <w:r w:rsidRPr="00E04A07">
            <w:rPr>
              <w:rFonts w:ascii="Times New Roman" w:eastAsia="Calibri" w:hAnsi="Times New Roman" w:cs="Traditional Arabic"/>
              <w:sz w:val="24"/>
              <w:szCs w:val="32"/>
              <w:lang w:val="en-US"/>
            </w:rPr>
            <w:instrText xml:space="preserve"> \l 1025 </w:instrText>
          </w:r>
          <w:r w:rsidRPr="00E04A07">
            <w:rPr>
              <w:rFonts w:ascii="Times New Roman" w:eastAsia="Calibri" w:hAnsi="Times New Roman" w:cs="Traditional Arabic"/>
              <w:sz w:val="24"/>
              <w:szCs w:val="32"/>
              <w:rtl/>
              <w:lang w:val="en-US"/>
            </w:rPr>
            <w:fldChar w:fldCharType="separate"/>
          </w:r>
          <w:r w:rsidRPr="00E04A07">
            <w:rPr>
              <w:rFonts w:ascii="Times New Roman" w:eastAsia="Calibri" w:hAnsi="Times New Roman" w:cs="Traditional Arabic"/>
              <w:sz w:val="24"/>
              <w:szCs w:val="32"/>
              <w:rtl/>
              <w:lang w:val="en-US"/>
            </w:rPr>
            <w:t xml:space="preserve"> </w:t>
          </w:r>
          <w:r w:rsidRPr="00E04A07">
            <w:rPr>
              <w:rFonts w:ascii="Times New Roman" w:eastAsia="Calibri" w:hAnsi="Times New Roman" w:cs="Traditional Arabic"/>
              <w:sz w:val="24"/>
              <w:szCs w:val="32"/>
              <w:lang w:val="en-US"/>
            </w:rPr>
            <w:t>(Anon, 1397)</w:t>
          </w:r>
          <w:r w:rsidRPr="00E04A07">
            <w:rPr>
              <w:rFonts w:ascii="Times New Roman" w:eastAsia="Calibri" w:hAnsi="Times New Roman" w:cs="Traditional Arabic"/>
              <w:sz w:val="24"/>
              <w:szCs w:val="32"/>
              <w:rtl/>
              <w:lang w:val="en-US"/>
            </w:rPr>
            <w:fldChar w:fldCharType="end"/>
          </w:r>
        </w:sdtContent>
      </w:sdt>
      <w:r w:rsidRPr="00E04A07">
        <w:rPr>
          <w:rFonts w:ascii="Times New Roman" w:eastAsia="Calibri" w:hAnsi="Times New Roman" w:cs="Traditional Arabic" w:hint="cs"/>
          <w:sz w:val="24"/>
          <w:szCs w:val="32"/>
          <w:rtl/>
          <w:lang w:val="en-US"/>
        </w:rPr>
        <w:t xml:space="preserve">. </w:t>
      </w:r>
      <w:r w:rsidRPr="00E04A07">
        <w:rPr>
          <w:rFonts w:ascii="Times New Roman" w:eastAsia="Calibri" w:hAnsi="Times New Roman" w:cs="Traditional Arabic"/>
          <w:sz w:val="24"/>
          <w:szCs w:val="32"/>
          <w:lang w:val="en-US"/>
        </w:rPr>
        <w:t xml:space="preserve"> </w:t>
      </w:r>
      <w:r w:rsidRPr="00E04A07">
        <w:rPr>
          <w:rFonts w:ascii="Times New Roman" w:eastAsia="Calibri" w:hAnsi="Times New Roman" w:cs="Traditional Arabic" w:hint="cs"/>
          <w:sz w:val="24"/>
          <w:szCs w:val="32"/>
          <w:rtl/>
          <w:lang w:val="en-US"/>
        </w:rPr>
        <w:t xml:space="preserve">ثم إن "تعليم الأدب </w:t>
      </w:r>
      <w:r w:rsidRPr="00E04A07">
        <w:rPr>
          <w:rFonts w:ascii="Times New Roman" w:eastAsia="Calibri" w:hAnsi="Times New Roman" w:cs="Traditional Arabic"/>
          <w:sz w:val="24"/>
          <w:szCs w:val="32"/>
          <w:rtl/>
          <w:lang w:val="en-US"/>
        </w:rPr>
        <w:t>بصفة عامة يهدف</w:t>
      </w:r>
      <w:r w:rsidRPr="00E04A07">
        <w:rPr>
          <w:rFonts w:ascii="Times New Roman" w:eastAsia="Calibri" w:hAnsi="Times New Roman" w:cs="Traditional Arabic" w:hint="cs"/>
          <w:sz w:val="24"/>
          <w:szCs w:val="32"/>
          <w:rtl/>
          <w:lang w:val="en-US"/>
        </w:rPr>
        <w:t xml:space="preserve"> إلى تقديم تجارب</w:t>
      </w:r>
      <w:r w:rsidRPr="00E04A07">
        <w:rPr>
          <w:rFonts w:ascii="Times New Roman" w:eastAsia="Calibri" w:hAnsi="Times New Roman" w:cs="Traditional Arabic"/>
          <w:sz w:val="24"/>
          <w:szCs w:val="32"/>
          <w:rtl/>
          <w:lang w:val="en-US"/>
        </w:rPr>
        <w:t xml:space="preserve"> إنسانية مشركـة وإبداعـات أدبيـة عن طبيعـة </w:t>
      </w:r>
      <w:r w:rsidRPr="00E04A07">
        <w:rPr>
          <w:rFonts w:ascii="Times New Roman" w:eastAsia="Calibri" w:hAnsi="Times New Roman" w:cs="Traditional Arabic" w:hint="cs"/>
          <w:sz w:val="24"/>
          <w:szCs w:val="32"/>
          <w:rtl/>
          <w:lang w:val="en-US"/>
        </w:rPr>
        <w:t>النفس</w:t>
      </w:r>
      <w:r w:rsidRPr="00E04A07">
        <w:rPr>
          <w:rFonts w:ascii="Times New Roman" w:eastAsia="Calibri" w:hAnsi="Times New Roman" w:cs="Traditional Arabic"/>
          <w:sz w:val="24"/>
          <w:szCs w:val="32"/>
          <w:rtl/>
          <w:lang w:val="en-US"/>
        </w:rPr>
        <w:t xml:space="preserve"> البشريـة، والقضايـا </w:t>
      </w:r>
      <w:r w:rsidRPr="00E04A07">
        <w:rPr>
          <w:rFonts w:ascii="Times New Roman" w:eastAsia="Calibri" w:hAnsi="Times New Roman" w:cs="Traditional Arabic" w:hint="cs"/>
          <w:sz w:val="24"/>
          <w:szCs w:val="32"/>
          <w:rtl/>
          <w:lang w:val="en-US"/>
        </w:rPr>
        <w:t>الإنسانية</w:t>
      </w:r>
      <w:r w:rsidRPr="00E04A07">
        <w:rPr>
          <w:rFonts w:ascii="Times New Roman" w:eastAsia="Calibri" w:hAnsi="Times New Roman" w:cs="Traditional Arabic"/>
          <w:sz w:val="24"/>
          <w:szCs w:val="32"/>
          <w:rtl/>
          <w:lang w:val="en-US"/>
        </w:rPr>
        <w:t xml:space="preserve"> </w:t>
      </w:r>
      <w:r w:rsidRPr="00E04A07">
        <w:rPr>
          <w:rFonts w:ascii="Times New Roman" w:eastAsia="Calibri" w:hAnsi="Times New Roman" w:cs="Traditional Arabic" w:hint="cs"/>
          <w:sz w:val="24"/>
          <w:szCs w:val="32"/>
          <w:rtl/>
          <w:lang w:val="en-US"/>
        </w:rPr>
        <w:t>الكبرى</w:t>
      </w:r>
      <w:r w:rsidRPr="00E04A07">
        <w:rPr>
          <w:rFonts w:ascii="Times New Roman" w:eastAsia="Calibri" w:hAnsi="Times New Roman" w:cs="Traditional Arabic"/>
          <w:sz w:val="24"/>
          <w:szCs w:val="32"/>
          <w:rtl/>
          <w:lang w:val="en-US"/>
        </w:rPr>
        <w:t xml:space="preserve"> </w:t>
      </w:r>
      <w:r w:rsidRPr="00E04A07">
        <w:rPr>
          <w:rFonts w:ascii="Times New Roman" w:eastAsia="Calibri" w:hAnsi="Times New Roman" w:cs="Traditional Arabic" w:hint="cs"/>
          <w:sz w:val="24"/>
          <w:szCs w:val="32"/>
          <w:rtl/>
          <w:lang w:val="en-US"/>
        </w:rPr>
        <w:t>كالحب</w:t>
      </w:r>
      <w:r w:rsidRPr="00E04A07">
        <w:rPr>
          <w:rFonts w:ascii="Times New Roman" w:eastAsia="Calibri" w:hAnsi="Times New Roman" w:cs="Traditional Arabic"/>
          <w:sz w:val="24"/>
          <w:szCs w:val="32"/>
          <w:rtl/>
          <w:lang w:val="en-US"/>
        </w:rPr>
        <w:t xml:space="preserve"> </w:t>
      </w:r>
      <w:r w:rsidRPr="00E04A07">
        <w:rPr>
          <w:rFonts w:ascii="Times New Roman" w:eastAsia="Calibri" w:hAnsi="Times New Roman" w:cs="Traditional Arabic" w:hint="cs"/>
          <w:sz w:val="24"/>
          <w:szCs w:val="32"/>
          <w:rtl/>
          <w:lang w:val="en-US"/>
        </w:rPr>
        <w:t>والموت</w:t>
      </w:r>
      <w:r w:rsidRPr="00E04A07">
        <w:rPr>
          <w:rFonts w:ascii="Times New Roman" w:eastAsia="Calibri" w:hAnsi="Times New Roman" w:cs="Traditional Arabic"/>
          <w:sz w:val="24"/>
          <w:szCs w:val="32"/>
          <w:rtl/>
          <w:lang w:val="en-US"/>
        </w:rPr>
        <w:t xml:space="preserve"> </w:t>
      </w:r>
      <w:r w:rsidRPr="00E04A07">
        <w:rPr>
          <w:rFonts w:ascii="Times New Roman" w:eastAsia="Calibri" w:hAnsi="Times New Roman" w:cs="Traditional Arabic" w:hint="cs"/>
          <w:sz w:val="24"/>
          <w:szCs w:val="32"/>
          <w:rtl/>
          <w:lang w:val="en-US"/>
        </w:rPr>
        <w:t xml:space="preserve">والحق والخير والجمال وغيرها" </w:t>
      </w:r>
      <w:sdt>
        <w:sdtPr>
          <w:rPr>
            <w:rFonts w:ascii="Times New Roman" w:eastAsia="Calibri" w:hAnsi="Times New Roman" w:cs="Traditional Arabic" w:hint="cs"/>
            <w:sz w:val="24"/>
            <w:szCs w:val="32"/>
            <w:rtl/>
            <w:lang w:val="en-US"/>
          </w:rPr>
          <w:id w:val="36250233"/>
        </w:sdtPr>
        <w:sdtEndPr/>
        <w:sdtContent>
          <w:r w:rsidRPr="00E04A07">
            <w:rPr>
              <w:rFonts w:ascii="Times New Roman" w:eastAsia="Calibri" w:hAnsi="Times New Roman" w:cs="Traditional Arabic"/>
              <w:sz w:val="24"/>
              <w:szCs w:val="32"/>
              <w:rtl/>
              <w:lang w:val="en-US"/>
            </w:rPr>
            <w:fldChar w:fldCharType="begin"/>
          </w:r>
          <w:r w:rsidRPr="00E04A07">
            <w:rPr>
              <w:rFonts w:ascii="Times New Roman" w:eastAsia="Calibri" w:hAnsi="Times New Roman" w:cs="Traditional Arabic"/>
              <w:sz w:val="24"/>
              <w:szCs w:val="32"/>
              <w:lang w:val="en-US"/>
            </w:rPr>
            <w:instrText xml:space="preserve">CITATION Bah11 \t  \l 1033 </w:instrText>
          </w:r>
          <w:r w:rsidRPr="00E04A07">
            <w:rPr>
              <w:rFonts w:ascii="Times New Roman" w:eastAsia="Calibri" w:hAnsi="Times New Roman" w:cs="Traditional Arabic"/>
              <w:sz w:val="24"/>
              <w:szCs w:val="32"/>
              <w:rtl/>
              <w:lang w:val="en-US"/>
            </w:rPr>
            <w:fldChar w:fldCharType="separate"/>
          </w:r>
          <w:r w:rsidRPr="00E04A07">
            <w:rPr>
              <w:rFonts w:ascii="Times New Roman" w:eastAsia="Calibri" w:hAnsi="Times New Roman" w:cs="Traditional Arabic"/>
              <w:sz w:val="24"/>
              <w:szCs w:val="32"/>
              <w:lang w:val="en-US"/>
            </w:rPr>
            <w:t>(Bahjat, 2011)</w:t>
          </w:r>
          <w:r w:rsidRPr="00E04A07">
            <w:rPr>
              <w:rFonts w:ascii="Times New Roman" w:eastAsia="Calibri" w:hAnsi="Times New Roman" w:cs="Traditional Arabic"/>
              <w:sz w:val="24"/>
              <w:szCs w:val="32"/>
              <w:rtl/>
              <w:lang w:val="en-US"/>
            </w:rPr>
            <w:fldChar w:fldCharType="end"/>
          </w:r>
        </w:sdtContent>
      </w:sdt>
      <w:r w:rsidRPr="00E04A07">
        <w:rPr>
          <w:rFonts w:ascii="Times New Roman" w:eastAsia="Calibri" w:hAnsi="Times New Roman" w:cs="Traditional Arabic" w:hint="cs"/>
          <w:sz w:val="24"/>
          <w:szCs w:val="32"/>
          <w:rtl/>
          <w:lang w:val="en-US"/>
        </w:rPr>
        <w:t xml:space="preserve">. وتقديم الأدب العربي في مادة أو مساق في برنامج أكاديمي </w:t>
      </w:r>
      <w:sdt>
        <w:sdtPr>
          <w:rPr>
            <w:rFonts w:ascii="Times New Roman" w:eastAsia="Calibri" w:hAnsi="Times New Roman" w:cs="Traditional Arabic" w:hint="cs"/>
            <w:sz w:val="24"/>
            <w:szCs w:val="32"/>
            <w:rtl/>
            <w:lang w:val="en-US"/>
          </w:rPr>
          <w:id w:val="-1918467929"/>
        </w:sdtPr>
        <w:sdtEndPr/>
        <w:sdtContent>
          <w:r w:rsidRPr="00E04A07">
            <w:rPr>
              <w:rFonts w:ascii="Times New Roman" w:eastAsia="Calibri" w:hAnsi="Times New Roman" w:cs="Traditional Arabic"/>
              <w:sz w:val="24"/>
              <w:szCs w:val="32"/>
              <w:rtl/>
              <w:lang w:val="en-US"/>
            </w:rPr>
            <w:fldChar w:fldCharType="begin"/>
          </w:r>
          <w:r w:rsidRPr="00E04A07">
            <w:rPr>
              <w:rFonts w:ascii="Times New Roman" w:eastAsia="Calibri" w:hAnsi="Times New Roman" w:cs="Traditional Arabic"/>
              <w:sz w:val="24"/>
              <w:szCs w:val="32"/>
              <w:lang w:val="en-US"/>
            </w:rPr>
            <w:instrText xml:space="preserve">CITATION abwnd \l 1033 </w:instrText>
          </w:r>
          <w:r w:rsidRPr="00E04A07">
            <w:rPr>
              <w:rFonts w:ascii="Times New Roman" w:eastAsia="Calibri" w:hAnsi="Times New Roman" w:cs="Traditional Arabic"/>
              <w:sz w:val="24"/>
              <w:szCs w:val="32"/>
              <w:rtl/>
              <w:lang w:val="en-US"/>
            </w:rPr>
            <w:fldChar w:fldCharType="separate"/>
          </w:r>
          <w:r w:rsidRPr="00E04A07">
            <w:rPr>
              <w:rFonts w:ascii="Times New Roman" w:eastAsia="Calibri" w:hAnsi="Times New Roman" w:cs="Traditional Arabic"/>
              <w:sz w:val="24"/>
              <w:szCs w:val="32"/>
              <w:lang w:val="en-US"/>
            </w:rPr>
            <w:t>(Abwkhḍyry, n.d)</w:t>
          </w:r>
          <w:r w:rsidRPr="00E04A07">
            <w:rPr>
              <w:rFonts w:ascii="Times New Roman" w:eastAsia="Calibri" w:hAnsi="Times New Roman" w:cs="Traditional Arabic"/>
              <w:sz w:val="24"/>
              <w:szCs w:val="32"/>
              <w:rtl/>
              <w:lang w:val="en-US"/>
            </w:rPr>
            <w:fldChar w:fldCharType="end"/>
          </w:r>
        </w:sdtContent>
      </w:sdt>
      <w:r w:rsidRPr="00E04A07">
        <w:rPr>
          <w:rFonts w:ascii="Times New Roman" w:eastAsia="Calibri" w:hAnsi="Times New Roman" w:cs="Traditional Arabic" w:hint="cs"/>
          <w:sz w:val="24"/>
          <w:szCs w:val="32"/>
          <w:rtl/>
          <w:lang w:val="en-US"/>
        </w:rPr>
        <w:t xml:space="preserve"> ، يحتاج إلى عناية كبيرة</w:t>
      </w:r>
      <w:r w:rsidRPr="00E04A07">
        <w:rPr>
          <w:rFonts w:ascii="Times New Roman" w:eastAsia="Calibri" w:hAnsi="Times New Roman" w:cs="Traditional Arabic"/>
          <w:sz w:val="24"/>
          <w:szCs w:val="32"/>
          <w:lang w:val="en-US"/>
        </w:rPr>
        <w:t xml:space="preserve"> </w:t>
      </w:r>
      <w:r w:rsidRPr="00E04A07">
        <w:rPr>
          <w:rFonts w:ascii="Times New Roman" w:eastAsia="Calibri" w:hAnsi="Times New Roman" w:cs="Traditional Arabic" w:hint="cs"/>
          <w:sz w:val="24"/>
          <w:szCs w:val="32"/>
          <w:rtl/>
          <w:lang w:val="en-US"/>
        </w:rPr>
        <w:t xml:space="preserve">ورؤية تكاملية </w:t>
      </w:r>
      <w:sdt>
        <w:sdtPr>
          <w:rPr>
            <w:rFonts w:ascii="Times New Roman" w:eastAsia="Calibri" w:hAnsi="Times New Roman" w:cs="Traditional Arabic" w:hint="cs"/>
            <w:sz w:val="24"/>
            <w:szCs w:val="32"/>
            <w:rtl/>
            <w:lang w:val="en-US"/>
          </w:rPr>
          <w:id w:val="-688369855"/>
        </w:sdtPr>
        <w:sdtEndPr/>
        <w:sdtContent>
          <w:r w:rsidRPr="00E04A07">
            <w:rPr>
              <w:rFonts w:ascii="Times New Roman" w:eastAsia="Calibri" w:hAnsi="Times New Roman" w:cs="Traditional Arabic"/>
              <w:sz w:val="24"/>
              <w:szCs w:val="32"/>
              <w:rtl/>
              <w:lang w:val="en-US"/>
            </w:rPr>
            <w:fldChar w:fldCharType="begin"/>
          </w:r>
          <w:r w:rsidRPr="00E04A07">
            <w:rPr>
              <w:rFonts w:ascii="Times New Roman" w:eastAsia="Calibri" w:hAnsi="Times New Roman" w:cs="Traditional Arabic"/>
              <w:sz w:val="24"/>
              <w:szCs w:val="32"/>
              <w:rtl/>
              <w:lang w:val="en-US"/>
            </w:rPr>
            <w:instrText xml:space="preserve"> </w:instrText>
          </w:r>
          <w:r w:rsidRPr="00E04A07">
            <w:rPr>
              <w:rFonts w:ascii="Times New Roman" w:eastAsia="Calibri" w:hAnsi="Times New Roman" w:cs="Traditional Arabic" w:hint="cs"/>
              <w:sz w:val="24"/>
              <w:szCs w:val="32"/>
              <w:lang w:val="en-US"/>
            </w:rPr>
            <w:instrText>CITATION</w:instrText>
          </w:r>
          <w:r w:rsidRPr="00E04A07">
            <w:rPr>
              <w:rFonts w:ascii="Times New Roman" w:eastAsia="Calibri" w:hAnsi="Times New Roman" w:cs="Traditional Arabic" w:hint="cs"/>
              <w:sz w:val="24"/>
              <w:szCs w:val="32"/>
              <w:rtl/>
              <w:lang w:val="en-US"/>
            </w:rPr>
            <w:instrText xml:space="preserve"> </w:instrText>
          </w:r>
          <w:r w:rsidRPr="00E04A07">
            <w:rPr>
              <w:rFonts w:ascii="Times New Roman" w:eastAsia="Calibri" w:hAnsi="Times New Roman" w:cs="Traditional Arabic" w:hint="cs"/>
              <w:sz w:val="24"/>
              <w:szCs w:val="32"/>
              <w:lang w:val="en-US"/>
            </w:rPr>
            <w:instrText>Sal23 \l 1025</w:instrText>
          </w:r>
          <w:r w:rsidRPr="00E04A07">
            <w:rPr>
              <w:rFonts w:ascii="Times New Roman" w:eastAsia="Calibri" w:hAnsi="Times New Roman" w:cs="Traditional Arabic"/>
              <w:sz w:val="24"/>
              <w:szCs w:val="32"/>
              <w:rtl/>
              <w:lang w:val="en-US"/>
            </w:rPr>
            <w:instrText xml:space="preserve"> </w:instrText>
          </w:r>
          <w:r w:rsidRPr="00E04A07">
            <w:rPr>
              <w:rFonts w:ascii="Times New Roman" w:eastAsia="Calibri" w:hAnsi="Times New Roman" w:cs="Traditional Arabic"/>
              <w:sz w:val="24"/>
              <w:szCs w:val="32"/>
              <w:rtl/>
              <w:lang w:val="en-US"/>
            </w:rPr>
            <w:fldChar w:fldCharType="separate"/>
          </w:r>
          <w:r w:rsidRPr="00E04A07">
            <w:rPr>
              <w:rFonts w:ascii="Times New Roman" w:eastAsia="Calibri" w:hAnsi="Times New Roman" w:cs="Traditional Arabic"/>
              <w:sz w:val="24"/>
              <w:szCs w:val="32"/>
              <w:lang w:val="en-US"/>
            </w:rPr>
            <w:t>(Sallām, 2023)</w:t>
          </w:r>
          <w:r w:rsidRPr="00E04A07">
            <w:rPr>
              <w:rFonts w:ascii="Times New Roman" w:eastAsia="Calibri" w:hAnsi="Times New Roman" w:cs="Traditional Arabic"/>
              <w:sz w:val="24"/>
              <w:szCs w:val="32"/>
              <w:rtl/>
              <w:lang w:val="en-US"/>
            </w:rPr>
            <w:fldChar w:fldCharType="end"/>
          </w:r>
        </w:sdtContent>
      </w:sdt>
      <w:r w:rsidRPr="00E04A07">
        <w:rPr>
          <w:rFonts w:ascii="Times New Roman" w:eastAsia="Calibri" w:hAnsi="Times New Roman" w:cs="Traditional Arabic" w:hint="cs"/>
          <w:sz w:val="24"/>
          <w:szCs w:val="32"/>
          <w:rtl/>
          <w:lang w:val="en-US"/>
        </w:rPr>
        <w:t>، ولاسيما بالكتاب المنهجي في المرحلة الجامعية، والذي نحن بصدد التحدث عن معاييره ومواصفاته</w:t>
      </w:r>
      <w:r w:rsidRPr="00E04A07">
        <w:rPr>
          <w:rFonts w:ascii="Times New Roman" w:eastAsia="Calibri" w:hAnsi="Times New Roman" w:cs="Traditional Arabic"/>
          <w:sz w:val="24"/>
          <w:szCs w:val="32"/>
          <w:lang w:val="en-US"/>
        </w:rPr>
        <w:t xml:space="preserve"> </w:t>
      </w:r>
      <w:r w:rsidRPr="00E04A07">
        <w:rPr>
          <w:rFonts w:ascii="Times New Roman" w:eastAsia="Calibri" w:hAnsi="Times New Roman" w:cs="Traditional Arabic" w:hint="cs"/>
          <w:sz w:val="24"/>
          <w:szCs w:val="32"/>
          <w:rtl/>
          <w:lang w:val="en-US"/>
        </w:rPr>
        <w:t>المقترحة بناء على النماذج السابقة، وآراء الخبراء في هذا المجال، حتى يرتقي الكتاب إلى مستوى الجودة المطلوبة ما أن يحقق هذه المعايير</w:t>
      </w:r>
      <w:sdt>
        <w:sdtPr>
          <w:rPr>
            <w:rFonts w:ascii="Times New Roman" w:eastAsia="Calibri" w:hAnsi="Times New Roman" w:cs="Traditional Arabic" w:hint="cs"/>
            <w:sz w:val="24"/>
            <w:szCs w:val="32"/>
            <w:rtl/>
            <w:lang w:val="en-US"/>
          </w:rPr>
          <w:id w:val="-508599877"/>
        </w:sdtPr>
        <w:sdtEndPr/>
        <w:sdtContent>
          <w:r w:rsidRPr="00E04A07">
            <w:rPr>
              <w:rFonts w:ascii="Times New Roman" w:eastAsia="Calibri" w:hAnsi="Times New Roman" w:cs="Traditional Arabic"/>
              <w:sz w:val="24"/>
              <w:szCs w:val="32"/>
              <w:rtl/>
              <w:lang w:val="en-US"/>
            </w:rPr>
            <w:fldChar w:fldCharType="begin"/>
          </w:r>
          <w:r w:rsidRPr="00E04A07">
            <w:rPr>
              <w:rFonts w:ascii="Times New Roman" w:eastAsia="Calibri" w:hAnsi="Times New Roman" w:cs="Traditional Arabic"/>
              <w:sz w:val="24"/>
              <w:szCs w:val="32"/>
              <w:lang w:val="en-US"/>
            </w:rPr>
            <w:instrText xml:space="preserve">CITATION Ḥam18 \l 1025 </w:instrText>
          </w:r>
          <w:r w:rsidRPr="00E04A07">
            <w:rPr>
              <w:rFonts w:ascii="Times New Roman" w:eastAsia="Calibri" w:hAnsi="Times New Roman" w:cs="Traditional Arabic"/>
              <w:sz w:val="24"/>
              <w:szCs w:val="32"/>
              <w:rtl/>
              <w:lang w:val="en-US"/>
            </w:rPr>
            <w:fldChar w:fldCharType="separate"/>
          </w:r>
          <w:r w:rsidRPr="00E04A07">
            <w:rPr>
              <w:rFonts w:ascii="Times New Roman" w:eastAsia="Calibri" w:hAnsi="Times New Roman" w:cs="Traditional Arabic"/>
              <w:sz w:val="24"/>
              <w:szCs w:val="32"/>
              <w:rtl/>
              <w:lang w:val="en-US"/>
            </w:rPr>
            <w:t xml:space="preserve"> </w:t>
          </w:r>
          <w:r w:rsidRPr="00E04A07">
            <w:rPr>
              <w:rFonts w:ascii="Times New Roman" w:eastAsia="Calibri" w:hAnsi="Times New Roman" w:cs="Traditional Arabic"/>
              <w:sz w:val="24"/>
              <w:szCs w:val="32"/>
              <w:lang w:val="en-US"/>
            </w:rPr>
            <w:t>(Ḥammūd, 2018)</w:t>
          </w:r>
          <w:r w:rsidRPr="00E04A07">
            <w:rPr>
              <w:rFonts w:ascii="Times New Roman" w:eastAsia="Calibri" w:hAnsi="Times New Roman" w:cs="Traditional Arabic"/>
              <w:sz w:val="24"/>
              <w:szCs w:val="32"/>
              <w:rtl/>
              <w:lang w:val="en-US"/>
            </w:rPr>
            <w:fldChar w:fldCharType="end"/>
          </w:r>
        </w:sdtContent>
      </w:sdt>
      <w:r w:rsidRPr="00E04A07">
        <w:rPr>
          <w:rFonts w:ascii="Times New Roman" w:eastAsia="Calibri" w:hAnsi="Times New Roman" w:cs="Traditional Arabic" w:hint="cs"/>
          <w:sz w:val="24"/>
          <w:szCs w:val="32"/>
          <w:rtl/>
          <w:lang w:val="en-US"/>
        </w:rPr>
        <w:t>، وتفصيل هذه المعايير وفق الآتي:</w:t>
      </w:r>
    </w:p>
    <w:p w14:paraId="762CDBFF" w14:textId="77777777" w:rsidR="00E04A07" w:rsidRPr="00E04A07" w:rsidRDefault="00E04A07" w:rsidP="00E04A07">
      <w:pPr>
        <w:bidi/>
        <w:spacing w:after="0" w:line="240" w:lineRule="auto"/>
        <w:ind w:firstLine="720"/>
        <w:jc w:val="both"/>
        <w:rPr>
          <w:rFonts w:ascii="Times New Roman" w:eastAsia="Calibri" w:hAnsi="Times New Roman" w:cs="Traditional Arabic"/>
          <w:sz w:val="20"/>
          <w:szCs w:val="24"/>
          <w:rtl/>
          <w:lang w:val="en-US"/>
        </w:rPr>
      </w:pPr>
    </w:p>
    <w:p w14:paraId="3200BF65" w14:textId="77777777" w:rsidR="00E04A07" w:rsidRPr="00E04A07" w:rsidRDefault="00E04A07" w:rsidP="00E04A07">
      <w:pPr>
        <w:bidi/>
        <w:spacing w:after="0" w:line="240" w:lineRule="auto"/>
        <w:jc w:val="both"/>
        <w:rPr>
          <w:rFonts w:ascii="Times New Roman" w:eastAsia="Calibri" w:hAnsi="Times New Roman" w:cs="Traditional Arabic"/>
          <w:b/>
          <w:bCs/>
          <w:sz w:val="30"/>
          <w:szCs w:val="30"/>
          <w:rtl/>
          <w:lang w:val="en-US"/>
        </w:rPr>
      </w:pPr>
      <w:r w:rsidRPr="00E04A07">
        <w:rPr>
          <w:rFonts w:ascii="Times New Roman" w:eastAsia="Calibri" w:hAnsi="Times New Roman" w:cs="Traditional Arabic" w:hint="cs"/>
          <w:b/>
          <w:bCs/>
          <w:sz w:val="30"/>
          <w:szCs w:val="30"/>
          <w:rtl/>
          <w:lang w:val="en-US"/>
        </w:rPr>
        <w:t>أولا: اعتبارات يجب مراعاتها عند تأليف الكتاب بوجه عام</w:t>
      </w:r>
    </w:p>
    <w:p w14:paraId="61BB65F9" w14:textId="77777777" w:rsidR="00E04A07" w:rsidRPr="00E04A07" w:rsidRDefault="00E04A07" w:rsidP="00E04A07">
      <w:pPr>
        <w:bidi/>
        <w:spacing w:after="0" w:line="240" w:lineRule="auto"/>
        <w:jc w:val="both"/>
        <w:rPr>
          <w:rFonts w:ascii="Times New Roman" w:eastAsia="Calibri" w:hAnsi="Times New Roman" w:cs="Traditional Arabic"/>
          <w:sz w:val="20"/>
          <w:szCs w:val="24"/>
          <w:rtl/>
          <w:lang w:val="en-US"/>
        </w:rPr>
      </w:pPr>
    </w:p>
    <w:p w14:paraId="6D43EAF4" w14:textId="77777777" w:rsidR="00E04A07" w:rsidRPr="00E04A07" w:rsidRDefault="00E04A07" w:rsidP="00E04A07">
      <w:pPr>
        <w:bidi/>
        <w:spacing w:after="0" w:line="240" w:lineRule="auto"/>
        <w:jc w:val="both"/>
        <w:rPr>
          <w:rFonts w:ascii="Times New Roman" w:eastAsia="Calibri" w:hAnsi="Times New Roman" w:cs="Traditional Arabic"/>
          <w:sz w:val="24"/>
          <w:szCs w:val="32"/>
          <w:lang w:val="en-US"/>
        </w:rPr>
      </w:pPr>
      <w:r w:rsidRPr="00E04A07">
        <w:rPr>
          <w:rFonts w:ascii="Times New Roman" w:eastAsia="Calibri" w:hAnsi="Times New Roman" w:cs="Traditional Arabic"/>
          <w:sz w:val="24"/>
          <w:szCs w:val="32"/>
          <w:rtl/>
          <w:lang w:val="en-US"/>
        </w:rPr>
        <w:t>هناك اعتبارات عدة يجب مراعاتها عند إعداد كتاب منهجي حول الأدب العربي</w:t>
      </w:r>
      <w:r w:rsidRPr="00E04A07">
        <w:rPr>
          <w:rFonts w:ascii="Times New Roman" w:eastAsia="Calibri" w:hAnsi="Times New Roman" w:cs="Traditional Arabic" w:hint="cs"/>
          <w:sz w:val="24"/>
          <w:szCs w:val="32"/>
          <w:rtl/>
          <w:lang w:val="en-US"/>
        </w:rPr>
        <w:t xml:space="preserve"> لغير  العرب</w:t>
      </w:r>
      <w:r w:rsidRPr="00E04A07">
        <w:rPr>
          <w:rFonts w:ascii="Times New Roman" w:eastAsia="Calibri" w:hAnsi="Times New Roman" w:cs="Traditional Arabic"/>
          <w:sz w:val="24"/>
          <w:szCs w:val="32"/>
          <w:rtl/>
          <w:lang w:val="en-US"/>
        </w:rPr>
        <w:t xml:space="preserve"> </w:t>
      </w:r>
      <w:r w:rsidRPr="00E04A07">
        <w:rPr>
          <w:rFonts w:ascii="Times New Roman" w:eastAsia="Calibri" w:hAnsi="Times New Roman" w:cs="Traditional Arabic" w:hint="cs"/>
          <w:sz w:val="24"/>
          <w:szCs w:val="32"/>
          <w:rtl/>
          <w:lang w:val="en-US"/>
        </w:rPr>
        <w:t>ال</w:t>
      </w:r>
      <w:r w:rsidRPr="00E04A07">
        <w:rPr>
          <w:rFonts w:ascii="Times New Roman" w:eastAsia="Calibri" w:hAnsi="Times New Roman" w:cs="Traditional Arabic"/>
          <w:sz w:val="24"/>
          <w:szCs w:val="32"/>
          <w:rtl/>
          <w:lang w:val="en-US"/>
        </w:rPr>
        <w:t xml:space="preserve">ناطقين </w:t>
      </w:r>
      <w:r w:rsidRPr="00E04A07">
        <w:rPr>
          <w:rFonts w:ascii="Times New Roman" w:eastAsia="Calibri" w:hAnsi="Times New Roman" w:cs="Traditional Arabic" w:hint="cs"/>
          <w:sz w:val="24"/>
          <w:szCs w:val="32"/>
          <w:rtl/>
          <w:lang w:val="en-US"/>
        </w:rPr>
        <w:t xml:space="preserve">بغير </w:t>
      </w:r>
      <w:r w:rsidRPr="00E04A07">
        <w:rPr>
          <w:rFonts w:ascii="Times New Roman" w:eastAsia="Calibri" w:hAnsi="Times New Roman" w:cs="Traditional Arabic"/>
          <w:sz w:val="24"/>
          <w:szCs w:val="32"/>
          <w:rtl/>
          <w:lang w:val="en-US"/>
        </w:rPr>
        <w:t xml:space="preserve">اللغة العربية، لضمان أن يكون الكتاب مناسباً ومفيداً </w:t>
      </w:r>
      <w:r w:rsidRPr="00E04A07">
        <w:rPr>
          <w:rFonts w:ascii="Times New Roman" w:eastAsia="Calibri" w:hAnsi="Times New Roman" w:cs="Traditional Arabic" w:hint="cs"/>
          <w:sz w:val="24"/>
          <w:szCs w:val="32"/>
          <w:rtl/>
          <w:lang w:val="en-US"/>
        </w:rPr>
        <w:t>لهم، ومن هذه الاعتبارات ما يلي:</w:t>
      </w:r>
    </w:p>
    <w:p w14:paraId="61998940" w14:textId="77777777" w:rsidR="00E04A07" w:rsidRPr="00E04A07" w:rsidRDefault="00E04A07" w:rsidP="00E04A07">
      <w:pPr>
        <w:bidi/>
        <w:spacing w:after="0" w:line="240" w:lineRule="auto"/>
        <w:jc w:val="both"/>
        <w:rPr>
          <w:rFonts w:ascii="Times New Roman" w:eastAsia="Calibri" w:hAnsi="Times New Roman" w:cs="Traditional Arabic"/>
          <w:sz w:val="20"/>
          <w:szCs w:val="24"/>
          <w:lang w:val="en-US"/>
        </w:rPr>
      </w:pPr>
    </w:p>
    <w:p w14:paraId="5A334AC5" w14:textId="77777777" w:rsidR="00E04A07" w:rsidRPr="00E04A07" w:rsidRDefault="00E04A07" w:rsidP="00E04A07">
      <w:pPr>
        <w:numPr>
          <w:ilvl w:val="0"/>
          <w:numId w:val="4"/>
        </w:numPr>
        <w:bidi/>
        <w:spacing w:after="0" w:line="240" w:lineRule="auto"/>
        <w:contextualSpacing/>
        <w:jc w:val="both"/>
        <w:rPr>
          <w:rFonts w:ascii="Times New Roman" w:eastAsia="Calibri" w:hAnsi="Times New Roman" w:cs="Traditional Arabic"/>
          <w:sz w:val="24"/>
          <w:szCs w:val="32"/>
          <w:lang w:val="en-US"/>
        </w:rPr>
      </w:pPr>
      <w:r w:rsidRPr="00E04A07">
        <w:rPr>
          <w:rFonts w:ascii="Times New Roman" w:eastAsia="Calibri" w:hAnsi="Times New Roman" w:cs="Traditional Arabic"/>
          <w:sz w:val="24"/>
          <w:szCs w:val="32"/>
          <w:rtl/>
          <w:lang w:val="en-US"/>
        </w:rPr>
        <w:t>الهدف من الكتاب</w:t>
      </w:r>
    </w:p>
    <w:p w14:paraId="7CC83E54" w14:textId="77777777" w:rsidR="00E04A07" w:rsidRPr="00E04A07" w:rsidRDefault="00E04A07" w:rsidP="00E04A07">
      <w:pPr>
        <w:bidi/>
        <w:spacing w:after="0" w:line="240" w:lineRule="auto"/>
        <w:ind w:left="720"/>
        <w:contextualSpacing/>
        <w:jc w:val="both"/>
        <w:rPr>
          <w:rFonts w:ascii="Times New Roman" w:eastAsia="Calibri" w:hAnsi="Times New Roman" w:cs="Traditional Arabic"/>
          <w:sz w:val="24"/>
          <w:szCs w:val="32"/>
          <w:lang w:val="en-US"/>
        </w:rPr>
      </w:pPr>
      <w:r w:rsidRPr="00E04A07">
        <w:rPr>
          <w:rFonts w:ascii="Times New Roman" w:eastAsia="Calibri" w:hAnsi="Times New Roman" w:cs="Traditional Arabic" w:hint="cs"/>
          <w:sz w:val="24"/>
          <w:szCs w:val="32"/>
          <w:rtl/>
          <w:lang w:val="en-US"/>
        </w:rPr>
        <w:t xml:space="preserve">ينبغي أن يهدف الكتاب المنهجي للأدب العربي لغير العرب إلى تعريف الطلبة </w:t>
      </w:r>
      <w:r w:rsidRPr="00E04A07">
        <w:rPr>
          <w:rFonts w:ascii="Times New Roman" w:eastAsia="Calibri" w:hAnsi="Times New Roman" w:cs="Traditional Arabic"/>
          <w:sz w:val="24"/>
          <w:szCs w:val="32"/>
          <w:rtl/>
          <w:lang w:val="en-US"/>
        </w:rPr>
        <w:t xml:space="preserve">الناطقين </w:t>
      </w:r>
      <w:r w:rsidRPr="00E04A07">
        <w:rPr>
          <w:rFonts w:ascii="Times New Roman" w:eastAsia="Calibri" w:hAnsi="Times New Roman" w:cs="Traditional Arabic" w:hint="cs"/>
          <w:sz w:val="24"/>
          <w:szCs w:val="32"/>
          <w:rtl/>
          <w:lang w:val="en-US"/>
        </w:rPr>
        <w:t xml:space="preserve">بغير </w:t>
      </w:r>
      <w:r w:rsidRPr="00E04A07">
        <w:rPr>
          <w:rFonts w:ascii="Times New Roman" w:eastAsia="Calibri" w:hAnsi="Times New Roman" w:cs="Traditional Arabic"/>
          <w:sz w:val="24"/>
          <w:szCs w:val="32"/>
          <w:rtl/>
          <w:lang w:val="en-US"/>
        </w:rPr>
        <w:t>العربية بالأدب العر</w:t>
      </w:r>
      <w:r w:rsidRPr="00E04A07">
        <w:rPr>
          <w:rFonts w:ascii="Times New Roman" w:eastAsia="Calibri" w:hAnsi="Times New Roman" w:cs="Traditional Arabic" w:hint="cs"/>
          <w:sz w:val="24"/>
          <w:szCs w:val="32"/>
          <w:rtl/>
          <w:lang w:val="en-US"/>
        </w:rPr>
        <w:t>بي تعريفا وافيا ومختصرا في آن؛ بدءا بنشوء هذا الأدب وانتهاء بما آل إليه في هذا العصر، متناولا لأهم قضاياه وأشهر أعلامه على وجه الإجمال. وهذا الهدف بحد ذاته معرفي في المقام الأول، فكلما كان الطالب متخصصا في اللغة العربية في دراسته الجامعية كان هذا لهدف مطلبا أساسيا له، ويتسامح مع غيره من المتخصصين في التخصصات الأخرى، فمن غير المنطقي أن يتخرج طالب متخصص في اللغة العربية وهو لا يفرق بين أجناس الأدب أو لا يعرف التقسيمات المعروفة للعصور الأدبية، ونحو ذلك من أبجديات المادة.</w:t>
      </w:r>
    </w:p>
    <w:p w14:paraId="290C29C2" w14:textId="77777777" w:rsidR="00E04A07" w:rsidRPr="00E04A07" w:rsidRDefault="00E04A07" w:rsidP="00E04A07">
      <w:pPr>
        <w:bidi/>
        <w:spacing w:after="0" w:line="240" w:lineRule="auto"/>
        <w:ind w:left="720"/>
        <w:contextualSpacing/>
        <w:jc w:val="both"/>
        <w:rPr>
          <w:rFonts w:ascii="Times New Roman" w:eastAsia="Calibri" w:hAnsi="Times New Roman" w:cs="Traditional Arabic"/>
          <w:sz w:val="18"/>
          <w:rtl/>
          <w:lang w:val="en-US"/>
        </w:rPr>
      </w:pPr>
    </w:p>
    <w:p w14:paraId="52AABA16" w14:textId="77777777" w:rsidR="00E04A07" w:rsidRPr="00E04A07" w:rsidRDefault="00E04A07" w:rsidP="00E04A07">
      <w:pPr>
        <w:bidi/>
        <w:spacing w:after="0" w:line="240" w:lineRule="auto"/>
        <w:ind w:left="720" w:firstLine="720"/>
        <w:contextualSpacing/>
        <w:jc w:val="both"/>
        <w:rPr>
          <w:rFonts w:ascii="Times New Roman" w:eastAsia="Calibri" w:hAnsi="Times New Roman" w:cs="Traditional Arabic"/>
          <w:sz w:val="24"/>
          <w:szCs w:val="32"/>
          <w:rtl/>
          <w:lang w:val="en-US"/>
        </w:rPr>
      </w:pPr>
      <w:r w:rsidRPr="00E04A07">
        <w:rPr>
          <w:rFonts w:ascii="Times New Roman" w:eastAsia="Calibri" w:hAnsi="Times New Roman" w:cs="Traditional Arabic" w:hint="cs"/>
          <w:sz w:val="24"/>
          <w:szCs w:val="32"/>
          <w:rtl/>
          <w:lang w:val="en-US"/>
        </w:rPr>
        <w:lastRenderedPageBreak/>
        <w:t xml:space="preserve">ومن جهة أخرى، ينبغي أن يكون الهدف كذلك تطوير مهارة الطالب اللغوية، كون الفئة المستهدفة هنا من غير العرب الناطقين بغير العربية، وذلك من خلال دراسته للنصوص والشواهد الأدبية، فهذا </w:t>
      </w:r>
      <w:r w:rsidRPr="00E04A07">
        <w:rPr>
          <w:rFonts w:ascii="Times New Roman" w:eastAsia="Calibri" w:hAnsi="Times New Roman" w:cs="Traditional Arabic"/>
          <w:sz w:val="24"/>
          <w:szCs w:val="32"/>
          <w:rtl/>
          <w:lang w:val="en-US"/>
        </w:rPr>
        <w:t>هدف أساسي</w:t>
      </w:r>
      <w:r w:rsidRPr="00E04A07">
        <w:rPr>
          <w:rFonts w:ascii="Times New Roman" w:eastAsia="Calibri" w:hAnsi="Times New Roman" w:cs="Traditional Arabic" w:hint="cs"/>
          <w:sz w:val="24"/>
          <w:szCs w:val="32"/>
          <w:rtl/>
          <w:lang w:val="en-US"/>
        </w:rPr>
        <w:t xml:space="preserve"> أيضاً في هذا المقام، وقد جعله بهجت على رأس الأهداف من تدريس الأدب لغير العرب </w:t>
      </w:r>
      <w:sdt>
        <w:sdtPr>
          <w:rPr>
            <w:rFonts w:ascii="Times New Roman" w:eastAsia="Calibri" w:hAnsi="Times New Roman" w:cs="Traditional Arabic" w:hint="cs"/>
            <w:sz w:val="24"/>
            <w:szCs w:val="32"/>
            <w:rtl/>
            <w:lang w:val="en-US"/>
          </w:rPr>
          <w:id w:val="1076324845"/>
        </w:sdtPr>
        <w:sdtEndPr/>
        <w:sdtContent>
          <w:r w:rsidRPr="00E04A07">
            <w:rPr>
              <w:rFonts w:ascii="Times New Roman" w:eastAsia="Calibri" w:hAnsi="Times New Roman" w:cs="Traditional Arabic"/>
              <w:sz w:val="24"/>
              <w:szCs w:val="32"/>
              <w:rtl/>
              <w:lang w:val="en-US"/>
            </w:rPr>
            <w:fldChar w:fldCharType="begin"/>
          </w:r>
          <w:r w:rsidRPr="00E04A07">
            <w:rPr>
              <w:rFonts w:ascii="Times New Roman" w:eastAsia="Calibri" w:hAnsi="Times New Roman" w:cs="Traditional Arabic"/>
              <w:sz w:val="24"/>
              <w:szCs w:val="32"/>
              <w:lang w:val="en-US"/>
            </w:rPr>
            <w:instrText xml:space="preserve">CITATION Bah11 \t  \l 1025 </w:instrText>
          </w:r>
          <w:r w:rsidRPr="00E04A07">
            <w:rPr>
              <w:rFonts w:ascii="Times New Roman" w:eastAsia="Calibri" w:hAnsi="Times New Roman" w:cs="Traditional Arabic"/>
              <w:sz w:val="24"/>
              <w:szCs w:val="32"/>
              <w:rtl/>
              <w:lang w:val="en-US"/>
            </w:rPr>
            <w:fldChar w:fldCharType="separate"/>
          </w:r>
          <w:r w:rsidRPr="00E04A07">
            <w:rPr>
              <w:rFonts w:ascii="Times New Roman" w:eastAsia="Calibri" w:hAnsi="Times New Roman" w:cs="Traditional Arabic"/>
              <w:sz w:val="24"/>
              <w:szCs w:val="32"/>
              <w:lang w:val="en-US"/>
            </w:rPr>
            <w:t>(Bahjat, 2011)</w:t>
          </w:r>
          <w:r w:rsidRPr="00E04A07">
            <w:rPr>
              <w:rFonts w:ascii="Times New Roman" w:eastAsia="Calibri" w:hAnsi="Times New Roman" w:cs="Traditional Arabic"/>
              <w:sz w:val="24"/>
              <w:szCs w:val="32"/>
              <w:rtl/>
              <w:lang w:val="en-US"/>
            </w:rPr>
            <w:fldChar w:fldCharType="end"/>
          </w:r>
        </w:sdtContent>
      </w:sdt>
      <w:r w:rsidRPr="00E04A07">
        <w:rPr>
          <w:rFonts w:ascii="Times New Roman" w:eastAsia="Calibri" w:hAnsi="Times New Roman" w:cs="Traditional Arabic" w:hint="cs"/>
          <w:sz w:val="24"/>
          <w:szCs w:val="32"/>
          <w:rtl/>
          <w:lang w:val="en-US"/>
        </w:rPr>
        <w:t>، وعليه يتم اختيار النصوص المناسبة لمستوى الطالب، والتي تنمي له قدرته اللغوية وكفاءته التواصلية.</w:t>
      </w:r>
    </w:p>
    <w:p w14:paraId="7AB1CA2F" w14:textId="77777777" w:rsidR="00E04A07" w:rsidRPr="00E04A07" w:rsidRDefault="00E04A07" w:rsidP="00E04A07">
      <w:pPr>
        <w:bidi/>
        <w:spacing w:after="0" w:line="240" w:lineRule="auto"/>
        <w:ind w:left="720" w:firstLine="720"/>
        <w:contextualSpacing/>
        <w:jc w:val="both"/>
        <w:rPr>
          <w:rFonts w:ascii="Times New Roman" w:eastAsia="Calibri" w:hAnsi="Times New Roman" w:cs="Traditional Arabic"/>
          <w:sz w:val="20"/>
          <w:szCs w:val="24"/>
          <w:rtl/>
          <w:lang w:val="en-US"/>
        </w:rPr>
      </w:pPr>
    </w:p>
    <w:p w14:paraId="11A6785E" w14:textId="77777777" w:rsidR="00E04A07" w:rsidRPr="00E04A07" w:rsidRDefault="00E04A07" w:rsidP="00E04A07">
      <w:pPr>
        <w:bidi/>
        <w:spacing w:after="0" w:line="240" w:lineRule="auto"/>
        <w:ind w:left="720" w:firstLine="720"/>
        <w:contextualSpacing/>
        <w:jc w:val="both"/>
        <w:rPr>
          <w:rFonts w:ascii="Times New Roman" w:eastAsia="Calibri" w:hAnsi="Times New Roman" w:cs="Traditional Arabic"/>
          <w:sz w:val="24"/>
          <w:szCs w:val="32"/>
          <w:rtl/>
          <w:lang w:val="en-US"/>
        </w:rPr>
      </w:pPr>
      <w:r w:rsidRPr="00E04A07">
        <w:rPr>
          <w:rFonts w:ascii="Times New Roman" w:eastAsia="Calibri" w:hAnsi="Times New Roman" w:cs="Traditional Arabic" w:hint="cs"/>
          <w:sz w:val="24"/>
          <w:szCs w:val="32"/>
          <w:rtl/>
          <w:lang w:val="en-US"/>
        </w:rPr>
        <w:t xml:space="preserve">ومن الأهداف المهمة أيضا، أن يعرّف الكتابُ الطالب على القيمة الجمالية لهذا الأدب، شكلا ومضمونا، لغة ومعنى، وهو ما سماه أحد الباحثين بالهدف الفني </w:t>
      </w:r>
      <w:sdt>
        <w:sdtPr>
          <w:rPr>
            <w:rFonts w:ascii="Times New Roman" w:eastAsia="Calibri" w:hAnsi="Times New Roman" w:cs="Traditional Arabic" w:hint="cs"/>
            <w:sz w:val="24"/>
            <w:szCs w:val="32"/>
            <w:rtl/>
            <w:lang w:val="en-US"/>
          </w:rPr>
          <w:id w:val="233137602"/>
        </w:sdtPr>
        <w:sdtEndPr/>
        <w:sdtContent>
          <w:r w:rsidRPr="00E04A07">
            <w:rPr>
              <w:rFonts w:ascii="Times New Roman" w:eastAsia="Calibri" w:hAnsi="Times New Roman" w:cs="Traditional Arabic"/>
              <w:sz w:val="24"/>
              <w:szCs w:val="32"/>
              <w:rtl/>
              <w:lang w:val="en-US"/>
            </w:rPr>
            <w:fldChar w:fldCharType="begin"/>
          </w:r>
          <w:r w:rsidRPr="00E04A07">
            <w:rPr>
              <w:rFonts w:ascii="Times New Roman" w:eastAsia="Calibri" w:hAnsi="Times New Roman" w:cs="Traditional Arabic"/>
              <w:sz w:val="24"/>
              <w:szCs w:val="32"/>
              <w:lang w:val="en-MY"/>
            </w:rPr>
            <w:instrText xml:space="preserve">CITATION Muṣ20 \l 17417 </w:instrText>
          </w:r>
          <w:r w:rsidRPr="00E04A07">
            <w:rPr>
              <w:rFonts w:ascii="Times New Roman" w:eastAsia="Calibri" w:hAnsi="Times New Roman" w:cs="Traditional Arabic"/>
              <w:sz w:val="24"/>
              <w:szCs w:val="32"/>
              <w:rtl/>
              <w:lang w:val="en-US"/>
            </w:rPr>
            <w:fldChar w:fldCharType="separate"/>
          </w:r>
          <w:r w:rsidRPr="00E04A07">
            <w:rPr>
              <w:rFonts w:ascii="Times New Roman" w:eastAsia="Calibri" w:hAnsi="Times New Roman" w:cs="Traditional Arabic"/>
              <w:sz w:val="24"/>
              <w:szCs w:val="32"/>
              <w:lang w:val="en-US"/>
            </w:rPr>
            <w:t>(A-Sawāḥilī, 2020)</w:t>
          </w:r>
          <w:r w:rsidRPr="00E04A07">
            <w:rPr>
              <w:rFonts w:ascii="Times New Roman" w:eastAsia="Calibri" w:hAnsi="Times New Roman" w:cs="Traditional Arabic"/>
              <w:sz w:val="24"/>
              <w:szCs w:val="32"/>
              <w:rtl/>
              <w:lang w:val="en-US"/>
            </w:rPr>
            <w:fldChar w:fldCharType="end"/>
          </w:r>
        </w:sdtContent>
      </w:sdt>
      <w:r w:rsidRPr="00E04A07">
        <w:rPr>
          <w:rFonts w:ascii="Times New Roman" w:eastAsia="Calibri" w:hAnsi="Times New Roman" w:cs="Traditional Arabic" w:hint="cs"/>
          <w:sz w:val="24"/>
          <w:szCs w:val="32"/>
          <w:rtl/>
          <w:lang w:val="en-US"/>
        </w:rPr>
        <w:t xml:space="preserve"> حيث يعتمد الطالب على دروس البلاغة في الوقوف على مواقع الجمال للنص، ويخرج برصيد وافر من </w:t>
      </w:r>
      <w:r w:rsidRPr="00E04A07">
        <w:rPr>
          <w:rFonts w:ascii="Times New Roman" w:eastAsia="Calibri" w:hAnsi="Times New Roman" w:cs="Traditional Arabic"/>
          <w:sz w:val="24"/>
          <w:szCs w:val="32"/>
          <w:rtl/>
          <w:lang w:val="en-US"/>
        </w:rPr>
        <w:t>الفهم الثقافي</w:t>
      </w:r>
      <w:r w:rsidRPr="00E04A07">
        <w:rPr>
          <w:rFonts w:ascii="Times New Roman" w:eastAsia="Calibri" w:hAnsi="Times New Roman" w:cs="Traditional Arabic" w:hint="cs"/>
          <w:sz w:val="24"/>
          <w:szCs w:val="32"/>
          <w:rtl/>
          <w:lang w:val="en-US"/>
        </w:rPr>
        <w:t>،</w:t>
      </w:r>
      <w:r w:rsidRPr="00E04A07">
        <w:rPr>
          <w:rFonts w:ascii="Times New Roman" w:eastAsia="Calibri" w:hAnsi="Times New Roman" w:cs="Traditional Arabic"/>
          <w:sz w:val="24"/>
          <w:szCs w:val="32"/>
          <w:rtl/>
          <w:lang w:val="en-US"/>
        </w:rPr>
        <w:t xml:space="preserve"> والتقدير</w:t>
      </w:r>
      <w:r w:rsidRPr="00E04A07">
        <w:rPr>
          <w:rFonts w:ascii="Times New Roman" w:eastAsia="Calibri" w:hAnsi="Times New Roman" w:cs="Traditional Arabic" w:hint="cs"/>
          <w:sz w:val="24"/>
          <w:szCs w:val="32"/>
          <w:rtl/>
          <w:lang w:val="en-US"/>
        </w:rPr>
        <w:t xml:space="preserve"> والإجلال لهذا الأدب، وينعكس ذلك على تنمية الذوق الأدبي لديه</w:t>
      </w:r>
      <w:r w:rsidRPr="00E04A07">
        <w:rPr>
          <w:rFonts w:ascii="Times New Roman" w:eastAsia="Calibri" w:hAnsi="Times New Roman" w:cs="Traditional Arabic"/>
          <w:sz w:val="24"/>
          <w:szCs w:val="32"/>
          <w:lang w:val="en-US"/>
        </w:rPr>
        <w:t xml:space="preserve"> </w:t>
      </w:r>
      <w:r w:rsidRPr="00E04A07">
        <w:rPr>
          <w:rFonts w:ascii="Times New Roman" w:eastAsia="Calibri" w:hAnsi="Times New Roman" w:cs="Traditional Arabic" w:hint="cs"/>
          <w:sz w:val="24"/>
          <w:szCs w:val="32"/>
          <w:rtl/>
          <w:lang w:val="en-US"/>
        </w:rPr>
        <w:t xml:space="preserve">وهو أهم هدف لدى أبو خضيري وعليه يجب التركيز </w:t>
      </w:r>
      <w:sdt>
        <w:sdtPr>
          <w:rPr>
            <w:rFonts w:ascii="Times New Roman" w:eastAsia="Calibri" w:hAnsi="Times New Roman" w:cs="Traditional Arabic" w:hint="cs"/>
            <w:sz w:val="24"/>
            <w:szCs w:val="32"/>
            <w:rtl/>
            <w:lang w:val="en-US"/>
          </w:rPr>
          <w:id w:val="1434701256"/>
        </w:sdtPr>
        <w:sdtEndPr/>
        <w:sdtContent>
          <w:r w:rsidRPr="00E04A07">
            <w:rPr>
              <w:rFonts w:ascii="Times New Roman" w:eastAsia="Calibri" w:hAnsi="Times New Roman" w:cs="Traditional Arabic"/>
              <w:sz w:val="24"/>
              <w:szCs w:val="32"/>
              <w:rtl/>
              <w:lang w:val="en-US"/>
            </w:rPr>
            <w:fldChar w:fldCharType="begin"/>
          </w:r>
          <w:r w:rsidRPr="00E04A07">
            <w:rPr>
              <w:rFonts w:ascii="Times New Roman" w:eastAsia="Calibri" w:hAnsi="Times New Roman" w:cs="Traditional Arabic"/>
              <w:sz w:val="24"/>
              <w:szCs w:val="32"/>
              <w:lang w:val="en-US"/>
            </w:rPr>
            <w:instrText>CITATION abwnd \t  \l 1025</w:instrText>
          </w:r>
          <w:r w:rsidRPr="00E04A07">
            <w:rPr>
              <w:rFonts w:ascii="Times New Roman" w:eastAsia="Calibri" w:hAnsi="Times New Roman" w:cs="Traditional Arabic"/>
              <w:sz w:val="24"/>
              <w:szCs w:val="32"/>
              <w:rtl/>
              <w:lang w:val="en-US"/>
            </w:rPr>
            <w:instrText xml:space="preserve"> </w:instrText>
          </w:r>
          <w:r w:rsidRPr="00E04A07">
            <w:rPr>
              <w:rFonts w:ascii="Times New Roman" w:eastAsia="Calibri" w:hAnsi="Times New Roman" w:cs="Traditional Arabic"/>
              <w:sz w:val="24"/>
              <w:szCs w:val="32"/>
              <w:rtl/>
              <w:lang w:val="en-US"/>
            </w:rPr>
            <w:fldChar w:fldCharType="separate"/>
          </w:r>
          <w:r w:rsidRPr="00E04A07">
            <w:rPr>
              <w:rFonts w:ascii="Times New Roman" w:eastAsia="Calibri" w:hAnsi="Times New Roman" w:cs="Traditional Arabic"/>
              <w:sz w:val="24"/>
              <w:szCs w:val="32"/>
              <w:lang w:val="en-US"/>
            </w:rPr>
            <w:t>(Abwkhḍyry, n.d)</w:t>
          </w:r>
          <w:r w:rsidRPr="00E04A07">
            <w:rPr>
              <w:rFonts w:ascii="Times New Roman" w:eastAsia="Calibri" w:hAnsi="Times New Roman" w:cs="Traditional Arabic"/>
              <w:sz w:val="24"/>
              <w:szCs w:val="32"/>
              <w:rtl/>
              <w:lang w:val="en-US"/>
            </w:rPr>
            <w:fldChar w:fldCharType="end"/>
          </w:r>
        </w:sdtContent>
      </w:sdt>
      <w:r w:rsidRPr="00E04A07">
        <w:rPr>
          <w:rFonts w:ascii="Times New Roman" w:eastAsia="Calibri" w:hAnsi="Times New Roman" w:cs="Traditional Arabic" w:hint="cs"/>
          <w:sz w:val="24"/>
          <w:szCs w:val="32"/>
          <w:rtl/>
          <w:lang w:val="en-US"/>
        </w:rPr>
        <w:t>.</w:t>
      </w:r>
    </w:p>
    <w:p w14:paraId="3A647B66" w14:textId="77777777" w:rsidR="00E04A07" w:rsidRPr="00E04A07" w:rsidRDefault="00E04A07" w:rsidP="00E04A07">
      <w:pPr>
        <w:bidi/>
        <w:spacing w:after="0" w:line="240" w:lineRule="auto"/>
        <w:ind w:left="720" w:firstLine="720"/>
        <w:contextualSpacing/>
        <w:jc w:val="both"/>
        <w:rPr>
          <w:rFonts w:ascii="Times New Roman" w:eastAsia="Calibri" w:hAnsi="Times New Roman" w:cs="Traditional Arabic"/>
          <w:sz w:val="20"/>
          <w:szCs w:val="24"/>
          <w:rtl/>
          <w:lang w:val="en-US"/>
        </w:rPr>
      </w:pPr>
    </w:p>
    <w:p w14:paraId="3BDEDC4F" w14:textId="77777777" w:rsidR="00E04A07" w:rsidRPr="00E04A07" w:rsidRDefault="00E04A07" w:rsidP="00E04A07">
      <w:pPr>
        <w:bidi/>
        <w:spacing w:after="0" w:line="240" w:lineRule="auto"/>
        <w:ind w:left="720" w:firstLine="720"/>
        <w:contextualSpacing/>
        <w:jc w:val="both"/>
        <w:rPr>
          <w:rFonts w:ascii="Times New Roman" w:eastAsia="Calibri" w:hAnsi="Times New Roman" w:cs="Traditional Arabic"/>
          <w:sz w:val="20"/>
          <w:szCs w:val="24"/>
          <w:rtl/>
          <w:lang w:val="en-US"/>
        </w:rPr>
      </w:pPr>
    </w:p>
    <w:p w14:paraId="6FB69DE2" w14:textId="77777777" w:rsidR="00E04A07" w:rsidRPr="00E04A07" w:rsidRDefault="00E04A07" w:rsidP="00E04A07">
      <w:pPr>
        <w:bidi/>
        <w:spacing w:after="0" w:line="240" w:lineRule="auto"/>
        <w:ind w:left="720" w:firstLine="720"/>
        <w:contextualSpacing/>
        <w:jc w:val="both"/>
        <w:rPr>
          <w:rFonts w:ascii="Times New Roman" w:eastAsia="Calibri" w:hAnsi="Times New Roman" w:cs="Traditional Arabic"/>
          <w:sz w:val="20"/>
          <w:szCs w:val="24"/>
          <w:lang w:val="en-US"/>
        </w:rPr>
      </w:pPr>
    </w:p>
    <w:p w14:paraId="4BD3E97A" w14:textId="77777777" w:rsidR="00E04A07" w:rsidRPr="00E04A07" w:rsidRDefault="00E04A07" w:rsidP="00E04A07">
      <w:pPr>
        <w:numPr>
          <w:ilvl w:val="0"/>
          <w:numId w:val="4"/>
        </w:numPr>
        <w:bidi/>
        <w:spacing w:after="0" w:line="240" w:lineRule="auto"/>
        <w:contextualSpacing/>
        <w:jc w:val="both"/>
        <w:rPr>
          <w:rFonts w:ascii="Times New Roman" w:eastAsia="Calibri" w:hAnsi="Times New Roman" w:cs="Traditional Arabic"/>
          <w:sz w:val="24"/>
          <w:szCs w:val="32"/>
          <w:lang w:val="en-US"/>
        </w:rPr>
      </w:pPr>
      <w:r w:rsidRPr="00E04A07">
        <w:rPr>
          <w:rFonts w:ascii="Times New Roman" w:eastAsia="Calibri" w:hAnsi="Times New Roman" w:cs="Traditional Arabic"/>
          <w:sz w:val="24"/>
          <w:szCs w:val="32"/>
          <w:rtl/>
          <w:lang w:val="en-US"/>
        </w:rPr>
        <w:t>المحتوى</w:t>
      </w:r>
    </w:p>
    <w:p w14:paraId="1BB0C943" w14:textId="77777777" w:rsidR="00E04A07" w:rsidRPr="00E04A07" w:rsidRDefault="00E04A07" w:rsidP="00E04A07">
      <w:pPr>
        <w:bidi/>
        <w:spacing w:after="0" w:line="240" w:lineRule="auto"/>
        <w:ind w:left="720"/>
        <w:contextualSpacing/>
        <w:jc w:val="both"/>
        <w:rPr>
          <w:rFonts w:ascii="Times New Roman" w:eastAsia="Calibri" w:hAnsi="Times New Roman" w:cs="Traditional Arabic"/>
          <w:sz w:val="24"/>
          <w:szCs w:val="32"/>
          <w:rtl/>
          <w:lang w:val="en-US"/>
        </w:rPr>
      </w:pPr>
      <w:r w:rsidRPr="00E04A07">
        <w:rPr>
          <w:rFonts w:ascii="Times New Roman" w:eastAsia="Calibri" w:hAnsi="Times New Roman" w:cs="Traditional Arabic" w:hint="cs"/>
          <w:sz w:val="24"/>
          <w:szCs w:val="32"/>
          <w:rtl/>
          <w:lang w:val="en-US"/>
        </w:rPr>
        <w:t xml:space="preserve">يجب أن يكون اختيار النصوص الأدبية قائما على أساس أنها </w:t>
      </w:r>
      <w:r w:rsidRPr="00E04A07">
        <w:rPr>
          <w:rFonts w:ascii="Times New Roman" w:eastAsia="Calibri" w:hAnsi="Times New Roman" w:cs="Traditional Arabic"/>
          <w:sz w:val="24"/>
          <w:szCs w:val="32"/>
          <w:rtl/>
          <w:lang w:val="en-US"/>
        </w:rPr>
        <w:t xml:space="preserve">تمثل فترات </w:t>
      </w:r>
      <w:r w:rsidRPr="00E04A07">
        <w:rPr>
          <w:rFonts w:ascii="Times New Roman" w:eastAsia="Calibri" w:hAnsi="Times New Roman" w:cs="Traditional Arabic" w:hint="cs"/>
          <w:sz w:val="24"/>
          <w:szCs w:val="32"/>
          <w:rtl/>
          <w:lang w:val="en-US"/>
        </w:rPr>
        <w:t>وأجناس</w:t>
      </w:r>
      <w:r w:rsidRPr="00E04A07">
        <w:rPr>
          <w:rFonts w:ascii="Times New Roman" w:eastAsia="Calibri" w:hAnsi="Times New Roman" w:cs="Traditional Arabic"/>
          <w:sz w:val="24"/>
          <w:szCs w:val="32"/>
          <w:rtl/>
          <w:lang w:val="en-US"/>
        </w:rPr>
        <w:t xml:space="preserve"> مختلفة من الأدب العربي، مثل الشعر، </w:t>
      </w:r>
      <w:r w:rsidRPr="00E04A07">
        <w:rPr>
          <w:rFonts w:ascii="Times New Roman" w:eastAsia="Calibri" w:hAnsi="Times New Roman" w:cs="Traditional Arabic" w:hint="cs"/>
          <w:sz w:val="24"/>
          <w:szCs w:val="32"/>
          <w:rtl/>
          <w:lang w:val="en-US"/>
        </w:rPr>
        <w:t>والخطبة</w:t>
      </w:r>
      <w:r w:rsidRPr="00E04A07">
        <w:rPr>
          <w:rFonts w:ascii="Times New Roman" w:eastAsia="Calibri" w:hAnsi="Times New Roman" w:cs="Traditional Arabic"/>
          <w:sz w:val="24"/>
          <w:szCs w:val="32"/>
          <w:rtl/>
          <w:lang w:val="en-US"/>
        </w:rPr>
        <w:t xml:space="preserve">، </w:t>
      </w:r>
      <w:r w:rsidRPr="00E04A07">
        <w:rPr>
          <w:rFonts w:ascii="Times New Roman" w:eastAsia="Calibri" w:hAnsi="Times New Roman" w:cs="Traditional Arabic" w:hint="cs"/>
          <w:sz w:val="24"/>
          <w:szCs w:val="32"/>
          <w:rtl/>
          <w:lang w:val="en-US"/>
        </w:rPr>
        <w:t>و</w:t>
      </w:r>
      <w:r w:rsidRPr="00E04A07">
        <w:rPr>
          <w:rFonts w:ascii="Times New Roman" w:eastAsia="Calibri" w:hAnsi="Times New Roman" w:cs="Traditional Arabic"/>
          <w:sz w:val="24"/>
          <w:szCs w:val="32"/>
          <w:rtl/>
          <w:lang w:val="en-US"/>
        </w:rPr>
        <w:t>القصة القصيرة، والمسرح</w:t>
      </w:r>
      <w:r w:rsidRPr="00E04A07">
        <w:rPr>
          <w:rFonts w:ascii="Times New Roman" w:eastAsia="Calibri" w:hAnsi="Times New Roman" w:cs="Traditional Arabic" w:hint="cs"/>
          <w:sz w:val="24"/>
          <w:szCs w:val="32"/>
          <w:rtl/>
          <w:lang w:val="en-US"/>
        </w:rPr>
        <w:t>، والرواية، والمقالة ونحوها. شريطة أن تعبر هذه النصوص</w:t>
      </w:r>
      <w:r w:rsidRPr="00E04A07">
        <w:rPr>
          <w:rFonts w:ascii="Times New Roman" w:eastAsia="Calibri" w:hAnsi="Times New Roman" w:cs="Traditional Arabic"/>
          <w:sz w:val="24"/>
          <w:szCs w:val="32"/>
          <w:lang w:val="en-US"/>
        </w:rPr>
        <w:t xml:space="preserve"> </w:t>
      </w:r>
      <w:r w:rsidRPr="00E04A07">
        <w:rPr>
          <w:rFonts w:ascii="Times New Roman" w:eastAsia="Calibri" w:hAnsi="Times New Roman" w:cs="Traditional Arabic" w:hint="cs"/>
          <w:sz w:val="24"/>
          <w:szCs w:val="32"/>
          <w:rtl/>
          <w:lang w:val="en-US"/>
        </w:rPr>
        <w:t xml:space="preserve">بخصائصها عن عصورها التي تنتمي إليها </w:t>
      </w:r>
      <w:sdt>
        <w:sdtPr>
          <w:rPr>
            <w:rFonts w:ascii="Calibri" w:eastAsia="Calibri" w:hAnsi="Calibri" w:cs="Arial" w:hint="cs"/>
            <w:rtl/>
            <w:lang w:val="en-US"/>
          </w:rPr>
          <w:id w:val="665678438"/>
        </w:sdtPr>
        <w:sdtEndPr/>
        <w:sdtContent>
          <w:r w:rsidRPr="00E04A07">
            <w:rPr>
              <w:rFonts w:ascii="Times New Roman" w:eastAsia="Calibri" w:hAnsi="Times New Roman" w:cs="Traditional Arabic"/>
              <w:sz w:val="24"/>
              <w:szCs w:val="32"/>
              <w:rtl/>
              <w:lang w:val="en-US"/>
            </w:rPr>
            <w:fldChar w:fldCharType="begin"/>
          </w:r>
          <w:r w:rsidRPr="00E04A07">
            <w:rPr>
              <w:rFonts w:ascii="Times New Roman" w:eastAsia="Calibri" w:hAnsi="Times New Roman" w:cs="Traditional Arabic"/>
              <w:sz w:val="24"/>
              <w:szCs w:val="32"/>
              <w:rtl/>
              <w:lang w:val="en-US"/>
            </w:rPr>
            <w:instrText xml:space="preserve"> </w:instrText>
          </w:r>
          <w:r w:rsidRPr="00E04A07">
            <w:rPr>
              <w:rFonts w:ascii="Times New Roman" w:eastAsia="Calibri" w:hAnsi="Times New Roman" w:cs="Traditional Arabic" w:hint="cs"/>
              <w:sz w:val="24"/>
              <w:szCs w:val="32"/>
              <w:lang w:val="en-US"/>
            </w:rPr>
            <w:instrText>CITATION</w:instrText>
          </w:r>
          <w:r w:rsidRPr="00E04A07">
            <w:rPr>
              <w:rFonts w:ascii="Times New Roman" w:eastAsia="Calibri" w:hAnsi="Times New Roman" w:cs="Traditional Arabic" w:hint="cs"/>
              <w:sz w:val="24"/>
              <w:szCs w:val="32"/>
              <w:rtl/>
              <w:lang w:val="en-US"/>
            </w:rPr>
            <w:instrText xml:space="preserve"> </w:instrText>
          </w:r>
          <w:r w:rsidRPr="00E04A07">
            <w:rPr>
              <w:rFonts w:ascii="Times New Roman" w:eastAsia="Calibri" w:hAnsi="Times New Roman" w:cs="Traditional Arabic" w:hint="cs"/>
              <w:sz w:val="24"/>
              <w:szCs w:val="32"/>
              <w:lang w:val="en-US"/>
            </w:rPr>
            <w:instrText>Muṣ20 \l 1025</w:instrText>
          </w:r>
          <w:r w:rsidRPr="00E04A07">
            <w:rPr>
              <w:rFonts w:ascii="Times New Roman" w:eastAsia="Calibri" w:hAnsi="Times New Roman" w:cs="Traditional Arabic"/>
              <w:sz w:val="24"/>
              <w:szCs w:val="32"/>
              <w:rtl/>
              <w:lang w:val="en-US"/>
            </w:rPr>
            <w:instrText xml:space="preserve"> </w:instrText>
          </w:r>
          <w:r w:rsidRPr="00E04A07">
            <w:rPr>
              <w:rFonts w:ascii="Times New Roman" w:eastAsia="Calibri" w:hAnsi="Times New Roman" w:cs="Traditional Arabic"/>
              <w:sz w:val="24"/>
              <w:szCs w:val="32"/>
              <w:rtl/>
              <w:lang w:val="en-US"/>
            </w:rPr>
            <w:fldChar w:fldCharType="separate"/>
          </w:r>
          <w:r w:rsidRPr="00E04A07">
            <w:rPr>
              <w:rFonts w:ascii="Times New Roman" w:eastAsia="Calibri" w:hAnsi="Times New Roman" w:cs="Traditional Arabic"/>
              <w:sz w:val="24"/>
              <w:szCs w:val="32"/>
              <w:lang w:val="en-US"/>
            </w:rPr>
            <w:t>(A-Sawāḥilī, 2020)</w:t>
          </w:r>
          <w:r w:rsidRPr="00E04A07">
            <w:rPr>
              <w:rFonts w:ascii="Times New Roman" w:eastAsia="Calibri" w:hAnsi="Times New Roman" w:cs="Traditional Arabic"/>
              <w:sz w:val="24"/>
              <w:szCs w:val="32"/>
              <w:rtl/>
              <w:lang w:val="en-US"/>
            </w:rPr>
            <w:fldChar w:fldCharType="end"/>
          </w:r>
        </w:sdtContent>
      </w:sdt>
      <w:r w:rsidRPr="00E04A07">
        <w:rPr>
          <w:rFonts w:ascii="Times New Roman" w:eastAsia="Calibri" w:hAnsi="Times New Roman" w:cs="Traditional Arabic" w:hint="cs"/>
          <w:sz w:val="24"/>
          <w:szCs w:val="32"/>
          <w:rtl/>
          <w:lang w:val="en-US"/>
        </w:rPr>
        <w:t>. كذلك ينبغي أن تكون هذه النصوص المختارة بلغة سهلة ما أمكن، بحيث يُتجنب تلك النصوص الموغلة في الإغراب لغة وتركيبا. وهنا لا نرى مانعا من وجود ترجمة للنصوص بلغة الطالب، على أن تكون الترجمة دقيقة ومؤدية للغرض، ابتغاء لتقريبها إلى فهم الطالب، وثقافته المحلية، وقد قدّم سعد مصلوح تجربة جديرة بالأخذ</w:t>
      </w:r>
      <w:r w:rsidRPr="00E04A07">
        <w:rPr>
          <w:rFonts w:ascii="Times New Roman" w:eastAsia="Calibri" w:hAnsi="Times New Roman" w:cs="Traditional Arabic"/>
          <w:sz w:val="24"/>
          <w:szCs w:val="32"/>
          <w:lang w:val="en-US"/>
        </w:rPr>
        <w:t xml:space="preserve"> </w:t>
      </w:r>
      <w:r w:rsidRPr="00E04A07">
        <w:rPr>
          <w:rFonts w:ascii="Times New Roman" w:eastAsia="Calibri" w:hAnsi="Times New Roman" w:cs="Traditional Arabic" w:hint="cs"/>
          <w:sz w:val="24"/>
          <w:szCs w:val="32"/>
          <w:rtl/>
          <w:lang w:val="en-US"/>
        </w:rPr>
        <w:t xml:space="preserve">لتدريس القصيدة العربية في قاعة الدرس للناطقين بغير العربية حيث كانت الترجمة أحد الأساليب المتبعة لديه </w:t>
      </w:r>
      <w:sdt>
        <w:sdtPr>
          <w:rPr>
            <w:rFonts w:ascii="Times New Roman" w:eastAsia="Calibri" w:hAnsi="Times New Roman" w:cs="Traditional Arabic" w:hint="cs"/>
            <w:sz w:val="24"/>
            <w:szCs w:val="32"/>
            <w:rtl/>
            <w:lang w:val="en-US"/>
          </w:rPr>
          <w:id w:val="-1110124686"/>
        </w:sdtPr>
        <w:sdtEndPr/>
        <w:sdtContent>
          <w:r w:rsidRPr="00E04A07">
            <w:rPr>
              <w:rFonts w:ascii="Times New Roman" w:eastAsia="Calibri" w:hAnsi="Times New Roman" w:cs="Traditional Arabic"/>
              <w:sz w:val="24"/>
              <w:szCs w:val="32"/>
              <w:rtl/>
              <w:lang w:val="en-US"/>
            </w:rPr>
            <w:fldChar w:fldCharType="begin"/>
          </w:r>
          <w:r w:rsidRPr="00E04A07">
            <w:rPr>
              <w:rFonts w:ascii="Times New Roman" w:eastAsia="Calibri" w:hAnsi="Times New Roman" w:cs="Traditional Arabic"/>
              <w:sz w:val="24"/>
              <w:szCs w:val="32"/>
              <w:lang w:val="en-MY"/>
            </w:rPr>
            <w:instrText xml:space="preserve"> CITATION Maṣ24 \l 17417 </w:instrText>
          </w:r>
          <w:r w:rsidRPr="00E04A07">
            <w:rPr>
              <w:rFonts w:ascii="Times New Roman" w:eastAsia="Calibri" w:hAnsi="Times New Roman" w:cs="Traditional Arabic"/>
              <w:sz w:val="24"/>
              <w:szCs w:val="32"/>
              <w:rtl/>
              <w:lang w:val="en-US"/>
            </w:rPr>
            <w:fldChar w:fldCharType="separate"/>
          </w:r>
          <w:r w:rsidRPr="00E04A07">
            <w:rPr>
              <w:rFonts w:ascii="Times New Roman" w:eastAsia="Calibri" w:hAnsi="Times New Roman" w:cs="Traditional Arabic"/>
              <w:sz w:val="24"/>
              <w:szCs w:val="32"/>
              <w:lang w:val="en-MY"/>
            </w:rPr>
            <w:t>(Maṣlūḥ, 2024)</w:t>
          </w:r>
          <w:r w:rsidRPr="00E04A07">
            <w:rPr>
              <w:rFonts w:ascii="Times New Roman" w:eastAsia="Calibri" w:hAnsi="Times New Roman" w:cs="Traditional Arabic"/>
              <w:sz w:val="24"/>
              <w:szCs w:val="32"/>
              <w:rtl/>
              <w:lang w:val="en-US"/>
            </w:rPr>
            <w:fldChar w:fldCharType="end"/>
          </w:r>
        </w:sdtContent>
      </w:sdt>
      <w:r w:rsidRPr="00E04A07">
        <w:rPr>
          <w:rFonts w:ascii="Times New Roman" w:eastAsia="Calibri" w:hAnsi="Times New Roman" w:cs="Traditional Arabic" w:hint="cs"/>
          <w:sz w:val="24"/>
          <w:szCs w:val="32"/>
          <w:rtl/>
          <w:lang w:val="en-US"/>
        </w:rPr>
        <w:t>.</w:t>
      </w:r>
    </w:p>
    <w:p w14:paraId="6825BDF1" w14:textId="77777777" w:rsidR="00E04A07" w:rsidRPr="00E04A07" w:rsidRDefault="00E04A07" w:rsidP="00E04A07">
      <w:pPr>
        <w:bidi/>
        <w:spacing w:after="0" w:line="240" w:lineRule="auto"/>
        <w:ind w:left="720"/>
        <w:contextualSpacing/>
        <w:jc w:val="both"/>
        <w:rPr>
          <w:rFonts w:ascii="Times New Roman" w:eastAsia="Calibri" w:hAnsi="Times New Roman" w:cs="Traditional Arabic"/>
          <w:sz w:val="20"/>
          <w:szCs w:val="24"/>
          <w:rtl/>
          <w:lang w:val="en-US"/>
        </w:rPr>
      </w:pPr>
    </w:p>
    <w:p w14:paraId="0AF4C602" w14:textId="77777777" w:rsidR="00E04A07" w:rsidRPr="00E04A07" w:rsidRDefault="00E04A07" w:rsidP="00E04A07">
      <w:pPr>
        <w:bidi/>
        <w:spacing w:after="0" w:line="240" w:lineRule="auto"/>
        <w:ind w:left="720" w:firstLine="720"/>
        <w:contextualSpacing/>
        <w:jc w:val="both"/>
        <w:rPr>
          <w:rFonts w:ascii="Times New Roman" w:eastAsia="Calibri" w:hAnsi="Times New Roman" w:cs="Traditional Arabic"/>
          <w:sz w:val="24"/>
          <w:szCs w:val="32"/>
          <w:rtl/>
          <w:lang w:val="en-US"/>
        </w:rPr>
      </w:pPr>
      <w:r w:rsidRPr="00E04A07">
        <w:rPr>
          <w:rFonts w:ascii="Times New Roman" w:eastAsia="Calibri" w:hAnsi="Times New Roman" w:cs="Traditional Arabic" w:hint="cs"/>
          <w:sz w:val="24"/>
          <w:szCs w:val="32"/>
          <w:rtl/>
          <w:lang w:val="en-US"/>
        </w:rPr>
        <w:t>ومن الأفضل أن تُقدم لهذه النصوص ب</w:t>
      </w:r>
      <w:r w:rsidRPr="00E04A07">
        <w:rPr>
          <w:rFonts w:ascii="Times New Roman" w:eastAsia="Calibri" w:hAnsi="Times New Roman" w:cs="Traditional Arabic"/>
          <w:sz w:val="24"/>
          <w:szCs w:val="32"/>
          <w:rtl/>
          <w:lang w:val="en-US"/>
        </w:rPr>
        <w:t xml:space="preserve">شرح السياق التاريخي والثقافي </w:t>
      </w:r>
      <w:r w:rsidRPr="00E04A07">
        <w:rPr>
          <w:rFonts w:ascii="Times New Roman" w:eastAsia="Calibri" w:hAnsi="Times New Roman" w:cs="Traditional Arabic" w:hint="cs"/>
          <w:sz w:val="24"/>
          <w:szCs w:val="32"/>
          <w:rtl/>
          <w:lang w:val="en-US"/>
        </w:rPr>
        <w:t>لها وهو ما يُسمى مناسبة النص، مع ترجمة موجزة لحياة الأديب، وذلك</w:t>
      </w:r>
      <w:r w:rsidRPr="00E04A07">
        <w:rPr>
          <w:rFonts w:ascii="Times New Roman" w:eastAsia="Calibri" w:hAnsi="Times New Roman" w:cs="Traditional Arabic"/>
          <w:sz w:val="24"/>
          <w:szCs w:val="32"/>
          <w:rtl/>
          <w:lang w:val="en-US"/>
        </w:rPr>
        <w:t xml:space="preserve"> </w:t>
      </w:r>
      <w:r w:rsidRPr="00E04A07">
        <w:rPr>
          <w:rFonts w:ascii="Times New Roman" w:eastAsia="Calibri" w:hAnsi="Times New Roman" w:cs="Traditional Arabic" w:hint="cs"/>
          <w:sz w:val="24"/>
          <w:szCs w:val="32"/>
          <w:rtl/>
          <w:lang w:val="en-US"/>
        </w:rPr>
        <w:t>للمساعدة</w:t>
      </w:r>
      <w:r w:rsidRPr="00E04A07">
        <w:rPr>
          <w:rFonts w:ascii="Times New Roman" w:eastAsia="Calibri" w:hAnsi="Times New Roman" w:cs="Traditional Arabic"/>
          <w:sz w:val="24"/>
          <w:szCs w:val="32"/>
          <w:rtl/>
          <w:lang w:val="en-US"/>
        </w:rPr>
        <w:t xml:space="preserve"> على فهم الخلفية الثقافية والاجتماعية </w:t>
      </w:r>
      <w:r w:rsidRPr="00E04A07">
        <w:rPr>
          <w:rFonts w:ascii="Times New Roman" w:eastAsia="Calibri" w:hAnsi="Times New Roman" w:cs="Traditional Arabic" w:hint="cs"/>
          <w:sz w:val="24"/>
          <w:szCs w:val="32"/>
          <w:rtl/>
          <w:lang w:val="en-US"/>
        </w:rPr>
        <w:t>له، فهي أدعى لأن يعيش الطالب أجواء النص، حتى ليخيل إلى نفسه أنه في عصر الأديب ويعيش في أجوائه، وهو ما لمسناه في الكتب التي عُرضت سابقا.</w:t>
      </w:r>
    </w:p>
    <w:p w14:paraId="6B5CED13" w14:textId="77777777" w:rsidR="00E04A07" w:rsidRPr="00E04A07" w:rsidRDefault="00E04A07" w:rsidP="00E04A07">
      <w:pPr>
        <w:bidi/>
        <w:spacing w:after="0" w:line="240" w:lineRule="auto"/>
        <w:ind w:left="720" w:firstLine="720"/>
        <w:contextualSpacing/>
        <w:jc w:val="both"/>
        <w:rPr>
          <w:rFonts w:ascii="Times New Roman" w:eastAsia="Calibri" w:hAnsi="Times New Roman" w:cs="Traditional Arabic"/>
          <w:sz w:val="20"/>
          <w:szCs w:val="24"/>
          <w:lang w:val="en-US"/>
        </w:rPr>
      </w:pPr>
    </w:p>
    <w:p w14:paraId="66FFF480" w14:textId="77777777" w:rsidR="00E04A07" w:rsidRPr="00E04A07" w:rsidRDefault="00E04A07" w:rsidP="00E04A07">
      <w:pPr>
        <w:numPr>
          <w:ilvl w:val="0"/>
          <w:numId w:val="4"/>
        </w:numPr>
        <w:bidi/>
        <w:spacing w:after="0" w:line="240" w:lineRule="auto"/>
        <w:contextualSpacing/>
        <w:jc w:val="both"/>
        <w:rPr>
          <w:rFonts w:ascii="Times New Roman" w:eastAsia="Calibri" w:hAnsi="Times New Roman" w:cs="Traditional Arabic"/>
          <w:b/>
          <w:bCs/>
          <w:sz w:val="24"/>
          <w:szCs w:val="32"/>
          <w:lang w:val="en-US"/>
        </w:rPr>
      </w:pPr>
      <w:r w:rsidRPr="00E04A07">
        <w:rPr>
          <w:rFonts w:ascii="Times New Roman" w:eastAsia="Calibri" w:hAnsi="Times New Roman" w:cs="Traditional Arabic"/>
          <w:sz w:val="24"/>
          <w:szCs w:val="32"/>
          <w:rtl/>
          <w:lang w:val="en-US"/>
        </w:rPr>
        <w:t>الهيكل والتنظيم</w:t>
      </w:r>
    </w:p>
    <w:p w14:paraId="0453C36C" w14:textId="77777777" w:rsidR="00E04A07" w:rsidRPr="00E04A07" w:rsidRDefault="00E04A07" w:rsidP="00E04A07">
      <w:pPr>
        <w:bidi/>
        <w:spacing w:after="0" w:line="240" w:lineRule="auto"/>
        <w:ind w:left="720"/>
        <w:contextualSpacing/>
        <w:jc w:val="both"/>
        <w:rPr>
          <w:rFonts w:ascii="Times New Roman" w:eastAsia="Calibri" w:hAnsi="Times New Roman" w:cs="Traditional Arabic"/>
          <w:sz w:val="24"/>
          <w:szCs w:val="32"/>
          <w:rtl/>
          <w:lang w:val="en-US"/>
        </w:rPr>
      </w:pPr>
      <w:r w:rsidRPr="00E04A07">
        <w:rPr>
          <w:rFonts w:ascii="Times New Roman" w:eastAsia="Calibri" w:hAnsi="Times New Roman" w:cs="Traditional Arabic" w:hint="cs"/>
          <w:sz w:val="24"/>
          <w:szCs w:val="32"/>
          <w:rtl/>
          <w:lang w:val="en-US"/>
        </w:rPr>
        <w:t xml:space="preserve">يحبذ </w:t>
      </w:r>
      <w:r w:rsidRPr="00E04A07">
        <w:rPr>
          <w:rFonts w:ascii="Times New Roman" w:eastAsia="Calibri" w:hAnsi="Times New Roman" w:cs="Traditional Arabic"/>
          <w:sz w:val="24"/>
          <w:szCs w:val="32"/>
          <w:rtl/>
          <w:lang w:val="en-US"/>
        </w:rPr>
        <w:t>تنظيم الكتاب بشكل ي</w:t>
      </w:r>
      <w:r w:rsidRPr="00E04A07">
        <w:rPr>
          <w:rFonts w:ascii="Times New Roman" w:eastAsia="Calibri" w:hAnsi="Times New Roman" w:cs="Traditional Arabic" w:hint="cs"/>
          <w:sz w:val="24"/>
          <w:szCs w:val="32"/>
          <w:rtl/>
          <w:lang w:val="en-US"/>
        </w:rPr>
        <w:t>ُ</w:t>
      </w:r>
      <w:r w:rsidRPr="00E04A07">
        <w:rPr>
          <w:rFonts w:ascii="Times New Roman" w:eastAsia="Calibri" w:hAnsi="Times New Roman" w:cs="Traditional Arabic"/>
          <w:sz w:val="24"/>
          <w:szCs w:val="32"/>
          <w:rtl/>
          <w:lang w:val="en-US"/>
        </w:rPr>
        <w:t>سه</w:t>
      </w:r>
      <w:r w:rsidRPr="00E04A07">
        <w:rPr>
          <w:rFonts w:ascii="Times New Roman" w:eastAsia="Calibri" w:hAnsi="Times New Roman" w:cs="Traditional Arabic" w:hint="cs"/>
          <w:sz w:val="24"/>
          <w:szCs w:val="32"/>
          <w:rtl/>
          <w:lang w:val="en-US"/>
        </w:rPr>
        <w:t>ِّ</w:t>
      </w:r>
      <w:r w:rsidRPr="00E04A07">
        <w:rPr>
          <w:rFonts w:ascii="Times New Roman" w:eastAsia="Calibri" w:hAnsi="Times New Roman" w:cs="Traditional Arabic"/>
          <w:sz w:val="24"/>
          <w:szCs w:val="32"/>
          <w:rtl/>
          <w:lang w:val="en-US"/>
        </w:rPr>
        <w:t>ل على الطلاب متابعة المحتوى</w:t>
      </w:r>
      <w:r w:rsidRPr="00E04A07">
        <w:rPr>
          <w:rFonts w:ascii="Times New Roman" w:eastAsia="Calibri" w:hAnsi="Times New Roman" w:cs="Traditional Arabic" w:hint="cs"/>
          <w:sz w:val="24"/>
          <w:szCs w:val="32"/>
          <w:rtl/>
          <w:lang w:val="en-US"/>
        </w:rPr>
        <w:t>؛</w:t>
      </w:r>
      <w:r w:rsidRPr="00E04A07">
        <w:rPr>
          <w:rFonts w:ascii="Times New Roman" w:eastAsia="Calibri" w:hAnsi="Times New Roman" w:cs="Traditional Arabic"/>
          <w:sz w:val="24"/>
          <w:szCs w:val="32"/>
          <w:rtl/>
          <w:lang w:val="en-US"/>
        </w:rPr>
        <w:t xml:space="preserve"> </w:t>
      </w:r>
      <w:r w:rsidRPr="00E04A07">
        <w:rPr>
          <w:rFonts w:ascii="Times New Roman" w:eastAsia="Calibri" w:hAnsi="Times New Roman" w:cs="Traditional Arabic" w:hint="cs"/>
          <w:sz w:val="24"/>
          <w:szCs w:val="32"/>
          <w:rtl/>
          <w:lang w:val="en-US"/>
        </w:rPr>
        <w:t>و</w:t>
      </w:r>
      <w:r w:rsidRPr="00E04A07">
        <w:rPr>
          <w:rFonts w:ascii="Times New Roman" w:eastAsia="Calibri" w:hAnsi="Times New Roman" w:cs="Traditional Arabic"/>
          <w:sz w:val="24"/>
          <w:szCs w:val="32"/>
          <w:rtl/>
          <w:lang w:val="en-US"/>
        </w:rPr>
        <w:t>يمكن تقسيمه حسب الفترات الزمنية</w:t>
      </w:r>
      <w:r w:rsidRPr="00E04A07">
        <w:rPr>
          <w:rFonts w:ascii="Times New Roman" w:eastAsia="Calibri" w:hAnsi="Times New Roman" w:cs="Traditional Arabic" w:hint="cs"/>
          <w:sz w:val="24"/>
          <w:szCs w:val="32"/>
          <w:rtl/>
          <w:lang w:val="en-US"/>
        </w:rPr>
        <w:t>،</w:t>
      </w:r>
      <w:r w:rsidRPr="00E04A07">
        <w:rPr>
          <w:rFonts w:ascii="Times New Roman" w:eastAsia="Calibri" w:hAnsi="Times New Roman" w:cs="Traditional Arabic"/>
          <w:sz w:val="24"/>
          <w:szCs w:val="32"/>
          <w:rtl/>
          <w:lang w:val="en-US"/>
        </w:rPr>
        <w:t xml:space="preserve"> مثل العصر الجاهلي، العصر العباسي، العصر الحديث</w:t>
      </w:r>
      <w:r w:rsidRPr="00E04A07">
        <w:rPr>
          <w:rFonts w:ascii="Times New Roman" w:eastAsia="Calibri" w:hAnsi="Times New Roman" w:cs="Traditional Arabic" w:hint="cs"/>
          <w:sz w:val="24"/>
          <w:szCs w:val="32"/>
          <w:rtl/>
          <w:lang w:val="en-US"/>
        </w:rPr>
        <w:t>، وهو تقسيم دارج في الكتب التي تتناول تاريخ الأدب، وهو مقبول لأنه يتيح متابعة التطور لهذا الأدب عبر عصوره،</w:t>
      </w:r>
      <w:r w:rsidRPr="00E04A07">
        <w:rPr>
          <w:rFonts w:ascii="Times New Roman" w:eastAsia="Calibri" w:hAnsi="Times New Roman" w:cs="Traditional Arabic"/>
          <w:sz w:val="24"/>
          <w:szCs w:val="32"/>
          <w:rtl/>
          <w:lang w:val="en-US"/>
        </w:rPr>
        <w:t xml:space="preserve"> أو حسب الأنواع الأدبية</w:t>
      </w:r>
      <w:r w:rsidRPr="00E04A07">
        <w:rPr>
          <w:rFonts w:ascii="Times New Roman" w:eastAsia="Calibri" w:hAnsi="Times New Roman" w:cs="Traditional Arabic" w:hint="cs"/>
          <w:sz w:val="24"/>
          <w:szCs w:val="32"/>
          <w:rtl/>
          <w:lang w:val="en-US"/>
        </w:rPr>
        <w:t>، كأن يقسم الكتاب إلى قسمين أحدهما للشعر وآخر للنثر وهكذا. وقد يفضل بعض المؤلفين أن يكون الكتاب وفق الأسابيع الدراسية، فيجعل لكل أسبوع درسا، فيكون ترتيب النصوص هنا حسب الفترات الزمنية أنسب.</w:t>
      </w:r>
    </w:p>
    <w:p w14:paraId="1C7CAF73" w14:textId="77777777" w:rsidR="00E04A07" w:rsidRPr="00E04A07" w:rsidRDefault="00E04A07" w:rsidP="00E04A07">
      <w:pPr>
        <w:bidi/>
        <w:spacing w:after="0" w:line="240" w:lineRule="auto"/>
        <w:ind w:left="720" w:firstLine="720"/>
        <w:contextualSpacing/>
        <w:jc w:val="both"/>
        <w:rPr>
          <w:rFonts w:ascii="Times New Roman" w:eastAsia="Calibri" w:hAnsi="Times New Roman" w:cs="Traditional Arabic"/>
          <w:sz w:val="20"/>
          <w:szCs w:val="24"/>
          <w:rtl/>
          <w:lang w:val="en-US"/>
        </w:rPr>
      </w:pPr>
    </w:p>
    <w:p w14:paraId="76637E81" w14:textId="77777777" w:rsidR="00E04A07" w:rsidRPr="00E04A07" w:rsidRDefault="00E04A07" w:rsidP="00E04A07">
      <w:pPr>
        <w:bidi/>
        <w:spacing w:after="0" w:line="240" w:lineRule="auto"/>
        <w:ind w:left="720" w:firstLine="720"/>
        <w:contextualSpacing/>
        <w:jc w:val="both"/>
        <w:rPr>
          <w:rFonts w:ascii="Times New Roman" w:eastAsia="Calibri" w:hAnsi="Times New Roman" w:cs="Traditional Arabic"/>
          <w:sz w:val="24"/>
          <w:szCs w:val="32"/>
          <w:rtl/>
          <w:lang w:val="en-US"/>
        </w:rPr>
      </w:pPr>
      <w:r w:rsidRPr="00E04A07">
        <w:rPr>
          <w:rFonts w:ascii="Times New Roman" w:eastAsia="Calibri" w:hAnsi="Times New Roman" w:cs="Traditional Arabic" w:hint="cs"/>
          <w:sz w:val="24"/>
          <w:szCs w:val="32"/>
          <w:rtl/>
          <w:lang w:val="en-US"/>
        </w:rPr>
        <w:lastRenderedPageBreak/>
        <w:t>ويمكن أن يطّرد الكتاب بنسق واحد في كل درس، كأن تكون هناك</w:t>
      </w:r>
      <w:r w:rsidRPr="00E04A07">
        <w:rPr>
          <w:rFonts w:ascii="Times New Roman" w:eastAsia="Calibri" w:hAnsi="Times New Roman" w:cs="Traditional Arabic"/>
          <w:sz w:val="24"/>
          <w:szCs w:val="32"/>
          <w:rtl/>
          <w:lang w:val="en-US"/>
        </w:rPr>
        <w:t xml:space="preserve"> مقدمة لكل قسم أو نص تشرح السياق الأدبي والتاري</w:t>
      </w:r>
      <w:r w:rsidRPr="00E04A07">
        <w:rPr>
          <w:rFonts w:ascii="Times New Roman" w:eastAsia="Calibri" w:hAnsi="Times New Roman" w:cs="Traditional Arabic" w:hint="cs"/>
          <w:sz w:val="24"/>
          <w:szCs w:val="32"/>
          <w:rtl/>
          <w:lang w:val="en-US"/>
        </w:rPr>
        <w:t xml:space="preserve">خي مع نبذة عن الأديب، ثم عرض النص وشرح مفرداته فضلا عن شرح النص كاملا، ثم إدراج الملاحظات البلاغية والفنية، وأخيرا </w:t>
      </w:r>
      <w:r w:rsidRPr="00E04A07">
        <w:rPr>
          <w:rFonts w:ascii="Times New Roman" w:eastAsia="Calibri" w:hAnsi="Times New Roman" w:cs="Traditional Arabic"/>
          <w:sz w:val="24"/>
          <w:szCs w:val="32"/>
          <w:rtl/>
          <w:lang w:val="en-US"/>
        </w:rPr>
        <w:t xml:space="preserve">تضمين أسئلة ومناقشات في نهاية كل </w:t>
      </w:r>
      <w:r w:rsidRPr="00E04A07">
        <w:rPr>
          <w:rFonts w:ascii="Times New Roman" w:eastAsia="Calibri" w:hAnsi="Times New Roman" w:cs="Traditional Arabic" w:hint="cs"/>
          <w:sz w:val="24"/>
          <w:szCs w:val="32"/>
          <w:rtl/>
          <w:lang w:val="en-US"/>
        </w:rPr>
        <w:t>درس،</w:t>
      </w:r>
      <w:r w:rsidRPr="00E04A07">
        <w:rPr>
          <w:rFonts w:ascii="Times New Roman" w:eastAsia="Calibri" w:hAnsi="Times New Roman" w:cs="Traditional Arabic"/>
          <w:sz w:val="24"/>
          <w:szCs w:val="32"/>
          <w:rtl/>
          <w:lang w:val="en-US"/>
        </w:rPr>
        <w:t xml:space="preserve"> </w:t>
      </w:r>
      <w:r w:rsidRPr="00E04A07">
        <w:rPr>
          <w:rFonts w:ascii="Times New Roman" w:eastAsia="Calibri" w:hAnsi="Times New Roman" w:cs="Traditional Arabic" w:hint="cs"/>
          <w:sz w:val="24"/>
          <w:szCs w:val="32"/>
          <w:rtl/>
          <w:lang w:val="en-US"/>
        </w:rPr>
        <w:t>وهو ما لوحظ في النماذج السابقة</w:t>
      </w:r>
      <w:r w:rsidRPr="00E04A07">
        <w:rPr>
          <w:rFonts w:ascii="Times New Roman" w:eastAsia="Calibri" w:hAnsi="Times New Roman" w:cs="Traditional Arabic"/>
          <w:sz w:val="24"/>
          <w:szCs w:val="32"/>
          <w:lang w:val="en-US"/>
        </w:rPr>
        <w:t>.</w:t>
      </w:r>
    </w:p>
    <w:p w14:paraId="61F90FC0" w14:textId="77777777" w:rsidR="00E04A07" w:rsidRPr="00E04A07" w:rsidRDefault="00E04A07" w:rsidP="00E04A07">
      <w:pPr>
        <w:bidi/>
        <w:spacing w:after="0" w:line="240" w:lineRule="auto"/>
        <w:ind w:left="720" w:firstLine="720"/>
        <w:contextualSpacing/>
        <w:jc w:val="both"/>
        <w:rPr>
          <w:rFonts w:ascii="Times New Roman" w:eastAsia="Calibri" w:hAnsi="Times New Roman" w:cs="Traditional Arabic"/>
          <w:sz w:val="16"/>
          <w:szCs w:val="20"/>
          <w:rtl/>
          <w:lang w:val="en-US"/>
        </w:rPr>
      </w:pPr>
    </w:p>
    <w:p w14:paraId="2ADE2061" w14:textId="77777777" w:rsidR="00E04A07" w:rsidRPr="00E04A07" w:rsidRDefault="00E04A07" w:rsidP="00E04A07">
      <w:pPr>
        <w:numPr>
          <w:ilvl w:val="0"/>
          <w:numId w:val="4"/>
        </w:numPr>
        <w:bidi/>
        <w:spacing w:after="0" w:line="240" w:lineRule="auto"/>
        <w:contextualSpacing/>
        <w:jc w:val="both"/>
        <w:rPr>
          <w:rFonts w:ascii="Times New Roman" w:eastAsia="Calibri" w:hAnsi="Times New Roman" w:cs="Traditional Arabic"/>
          <w:sz w:val="24"/>
          <w:szCs w:val="32"/>
          <w:lang w:val="en-US"/>
        </w:rPr>
      </w:pPr>
      <w:r w:rsidRPr="00E04A07">
        <w:rPr>
          <w:rFonts w:ascii="Times New Roman" w:eastAsia="Calibri" w:hAnsi="Times New Roman" w:cs="Traditional Arabic"/>
          <w:sz w:val="24"/>
          <w:szCs w:val="32"/>
          <w:rtl/>
          <w:lang w:val="en-US"/>
        </w:rPr>
        <w:t>لغة الكتاب</w:t>
      </w:r>
    </w:p>
    <w:p w14:paraId="268CE4BC" w14:textId="77777777" w:rsidR="00E04A07" w:rsidRPr="00E04A07" w:rsidRDefault="00E04A07" w:rsidP="00E04A07">
      <w:pPr>
        <w:bidi/>
        <w:spacing w:after="0" w:line="240" w:lineRule="auto"/>
        <w:ind w:left="720"/>
        <w:contextualSpacing/>
        <w:jc w:val="both"/>
        <w:rPr>
          <w:rFonts w:ascii="Times New Roman" w:eastAsia="Calibri" w:hAnsi="Times New Roman" w:cs="Traditional Arabic"/>
          <w:sz w:val="24"/>
          <w:szCs w:val="32"/>
          <w:rtl/>
          <w:lang w:val="en-US"/>
        </w:rPr>
      </w:pPr>
      <w:r w:rsidRPr="00E04A07">
        <w:rPr>
          <w:rFonts w:ascii="Times New Roman" w:eastAsia="Calibri" w:hAnsi="Times New Roman" w:cs="Traditional Arabic" w:hint="cs"/>
          <w:sz w:val="24"/>
          <w:szCs w:val="32"/>
          <w:rtl/>
          <w:lang w:val="en-US"/>
        </w:rPr>
        <w:t xml:space="preserve">تقدم في حديثنا عن محتوى الكتاب الإشارة إلى الترجمة، فيكون الكتاب بذلك </w:t>
      </w:r>
      <w:r w:rsidRPr="00E04A07">
        <w:rPr>
          <w:rFonts w:ascii="Times New Roman" w:eastAsia="Calibri" w:hAnsi="Times New Roman" w:cs="Traditional Arabic"/>
          <w:sz w:val="24"/>
          <w:szCs w:val="32"/>
          <w:rtl/>
          <w:lang w:val="en-US"/>
        </w:rPr>
        <w:t>ثنائي اللغ</w:t>
      </w:r>
      <w:r w:rsidRPr="00E04A07">
        <w:rPr>
          <w:rFonts w:ascii="Times New Roman" w:eastAsia="Calibri" w:hAnsi="Times New Roman" w:cs="Traditional Arabic" w:hint="cs"/>
          <w:sz w:val="24"/>
          <w:szCs w:val="32"/>
          <w:rtl/>
          <w:lang w:val="en-US"/>
        </w:rPr>
        <w:t>ة</w:t>
      </w:r>
      <w:r w:rsidRPr="00E04A07">
        <w:rPr>
          <w:rFonts w:ascii="Times New Roman" w:eastAsia="Calibri" w:hAnsi="Times New Roman" w:cs="Traditional Arabic"/>
          <w:sz w:val="24"/>
          <w:szCs w:val="32"/>
          <w:rtl/>
          <w:lang w:val="en-US"/>
        </w:rPr>
        <w:t xml:space="preserve"> (عربي/إنجليزي أو </w:t>
      </w:r>
      <w:r w:rsidRPr="00E04A07">
        <w:rPr>
          <w:rFonts w:ascii="Times New Roman" w:eastAsia="Calibri" w:hAnsi="Times New Roman" w:cs="Traditional Arabic" w:hint="cs"/>
          <w:sz w:val="24"/>
          <w:szCs w:val="32"/>
          <w:rtl/>
          <w:lang w:val="en-US"/>
        </w:rPr>
        <w:t>عربي/ملايو</w:t>
      </w:r>
      <w:r w:rsidRPr="00E04A07">
        <w:rPr>
          <w:rFonts w:ascii="Times New Roman" w:eastAsia="Calibri" w:hAnsi="Times New Roman" w:cs="Traditional Arabic"/>
          <w:sz w:val="24"/>
          <w:szCs w:val="32"/>
          <w:rtl/>
          <w:lang w:val="en-US"/>
        </w:rPr>
        <w:t>)، حيث يتم تقديم النصوص العربية مع ترجمة موازي</w:t>
      </w:r>
      <w:r w:rsidRPr="00E04A07">
        <w:rPr>
          <w:rFonts w:ascii="Times New Roman" w:eastAsia="Calibri" w:hAnsi="Times New Roman" w:cs="Traditional Arabic" w:hint="cs"/>
          <w:sz w:val="24"/>
          <w:szCs w:val="32"/>
          <w:rtl/>
          <w:lang w:val="en-US"/>
        </w:rPr>
        <w:t>ة، على أن ترجمة النصوص الأدبية تكاد تكون صعبة، وقد تتلاشى خصائص النص الأدبي الأصل بعد الترجمة كما أشار إلى ذلك الجاحظ،</w:t>
      </w:r>
      <w:r w:rsidRPr="00E04A07">
        <w:rPr>
          <w:rFonts w:ascii="Times New Roman" w:eastAsia="Calibri" w:hAnsi="Times New Roman" w:cs="Traditional Arabic" w:hint="cs"/>
          <w:color w:val="FF0000"/>
          <w:sz w:val="24"/>
          <w:szCs w:val="32"/>
          <w:rtl/>
          <w:lang w:val="en-US"/>
        </w:rPr>
        <w:t xml:space="preserve"> </w:t>
      </w:r>
      <w:r w:rsidRPr="00E04A07">
        <w:rPr>
          <w:rFonts w:ascii="Times New Roman" w:eastAsia="Calibri" w:hAnsi="Times New Roman" w:cs="Traditional Arabic" w:hint="cs"/>
          <w:sz w:val="24"/>
          <w:szCs w:val="32"/>
          <w:rtl/>
          <w:lang w:val="en-US"/>
        </w:rPr>
        <w:t xml:space="preserve">فينبغي التنبه لذلك، وعرض الترجمة على المختصين. </w:t>
      </w:r>
    </w:p>
    <w:p w14:paraId="062FBC51" w14:textId="77777777" w:rsidR="00E04A07" w:rsidRPr="00E04A07" w:rsidRDefault="00E04A07" w:rsidP="00E04A07">
      <w:pPr>
        <w:bidi/>
        <w:spacing w:after="0" w:line="240" w:lineRule="auto"/>
        <w:ind w:left="720" w:firstLine="720"/>
        <w:contextualSpacing/>
        <w:jc w:val="both"/>
        <w:rPr>
          <w:rFonts w:ascii="Times New Roman" w:eastAsia="Calibri" w:hAnsi="Times New Roman" w:cs="Traditional Arabic"/>
          <w:sz w:val="20"/>
          <w:szCs w:val="24"/>
          <w:rtl/>
          <w:lang w:val="en-US"/>
        </w:rPr>
      </w:pPr>
    </w:p>
    <w:p w14:paraId="705835DB" w14:textId="77777777" w:rsidR="00E04A07" w:rsidRPr="00E04A07" w:rsidRDefault="00E04A07" w:rsidP="00E04A07">
      <w:pPr>
        <w:bidi/>
        <w:spacing w:after="0" w:line="240" w:lineRule="auto"/>
        <w:ind w:left="720" w:firstLine="720"/>
        <w:contextualSpacing/>
        <w:jc w:val="both"/>
        <w:rPr>
          <w:rFonts w:ascii="Times New Roman" w:eastAsia="Calibri" w:hAnsi="Times New Roman" w:cs="Traditional Arabic"/>
          <w:sz w:val="24"/>
          <w:szCs w:val="32"/>
          <w:rtl/>
          <w:lang w:val="en-US"/>
        </w:rPr>
      </w:pPr>
      <w:r w:rsidRPr="00E04A07">
        <w:rPr>
          <w:rFonts w:ascii="Times New Roman" w:eastAsia="Calibri" w:hAnsi="Times New Roman" w:cs="Traditional Arabic" w:hint="cs"/>
          <w:sz w:val="24"/>
          <w:szCs w:val="32"/>
          <w:rtl/>
          <w:lang w:val="en-US"/>
        </w:rPr>
        <w:t>وأما بالنسبة ل</w:t>
      </w:r>
      <w:r w:rsidRPr="00E04A07">
        <w:rPr>
          <w:rFonts w:ascii="Times New Roman" w:eastAsia="Calibri" w:hAnsi="Times New Roman" w:cs="Traditional Arabic"/>
          <w:sz w:val="24"/>
          <w:szCs w:val="32"/>
          <w:rtl/>
          <w:lang w:val="en-US"/>
        </w:rPr>
        <w:t>لمصطلحات</w:t>
      </w:r>
      <w:r w:rsidRPr="00E04A07">
        <w:rPr>
          <w:rFonts w:ascii="Times New Roman" w:eastAsia="Calibri" w:hAnsi="Times New Roman" w:cs="Traditional Arabic" w:hint="cs"/>
          <w:sz w:val="24"/>
          <w:szCs w:val="32"/>
          <w:rtl/>
          <w:lang w:val="en-US"/>
        </w:rPr>
        <w:t xml:space="preserve"> الأدبية، فلا بد من شرحها </w:t>
      </w:r>
      <w:r w:rsidRPr="00E04A07">
        <w:rPr>
          <w:rFonts w:ascii="Times New Roman" w:eastAsia="Calibri" w:hAnsi="Times New Roman" w:cs="Traditional Arabic"/>
          <w:sz w:val="24"/>
          <w:szCs w:val="32"/>
          <w:rtl/>
          <w:lang w:val="en-US"/>
        </w:rPr>
        <w:t>بلغة بسيطة ومفهومة للطلاب غير الناطقين بالعربية</w:t>
      </w:r>
      <w:r w:rsidRPr="00E04A07">
        <w:rPr>
          <w:rFonts w:ascii="Times New Roman" w:eastAsia="Calibri" w:hAnsi="Times New Roman" w:cs="Traditional Arabic"/>
          <w:sz w:val="24"/>
          <w:szCs w:val="32"/>
          <w:lang w:val="en-US"/>
        </w:rPr>
        <w:t>.</w:t>
      </w:r>
      <w:r w:rsidRPr="00E04A07">
        <w:rPr>
          <w:rFonts w:ascii="Times New Roman" w:eastAsia="Calibri" w:hAnsi="Times New Roman" w:cs="Traditional Arabic" w:hint="cs"/>
          <w:sz w:val="24"/>
          <w:szCs w:val="32"/>
          <w:rtl/>
          <w:lang w:val="en-US"/>
        </w:rPr>
        <w:t xml:space="preserve"> ويُستحسن إيراد ما يقابل هذه المفردات والمصطلحات في اللغة الأم لدى الطلاب الدارسين، ويمكن الاستعانة في ذلك بمعاجم المصطلحات الأدبية ثنائية اللغة، أو بأبحاث متخصصة في هذا المجال كبحث "المصطلحات الأدبية في اللغتين العربية والملايوية: دراسة مقارنة" </w:t>
      </w:r>
      <w:sdt>
        <w:sdtPr>
          <w:rPr>
            <w:rFonts w:ascii="Times New Roman" w:eastAsia="Calibri" w:hAnsi="Times New Roman" w:cs="Traditional Arabic" w:hint="cs"/>
            <w:sz w:val="24"/>
            <w:szCs w:val="32"/>
            <w:rtl/>
            <w:lang w:val="en-US"/>
          </w:rPr>
          <w:id w:val="-375083473"/>
        </w:sdtPr>
        <w:sdtEndPr/>
        <w:sdtContent>
          <w:r w:rsidRPr="00E04A07">
            <w:rPr>
              <w:rFonts w:ascii="Times New Roman" w:eastAsia="Calibri" w:hAnsi="Times New Roman" w:cs="Traditional Arabic"/>
              <w:sz w:val="24"/>
              <w:szCs w:val="32"/>
              <w:rtl/>
              <w:lang w:val="en-US"/>
            </w:rPr>
            <w:fldChar w:fldCharType="begin"/>
          </w:r>
          <w:r w:rsidRPr="00E04A07">
            <w:rPr>
              <w:rFonts w:ascii="Times New Roman" w:eastAsia="Calibri" w:hAnsi="Times New Roman" w:cs="Traditional Arabic"/>
              <w:sz w:val="24"/>
              <w:szCs w:val="32"/>
              <w:lang w:val="en-MY"/>
            </w:rPr>
            <w:instrText xml:space="preserve"> CITATION Mām07 \l 17417 </w:instrText>
          </w:r>
          <w:r w:rsidRPr="00E04A07">
            <w:rPr>
              <w:rFonts w:ascii="Times New Roman" w:eastAsia="Calibri" w:hAnsi="Times New Roman" w:cs="Traditional Arabic"/>
              <w:sz w:val="24"/>
              <w:szCs w:val="32"/>
              <w:rtl/>
              <w:lang w:val="en-US"/>
            </w:rPr>
            <w:fldChar w:fldCharType="separate"/>
          </w:r>
          <w:r w:rsidRPr="00E04A07">
            <w:rPr>
              <w:rFonts w:ascii="Times New Roman" w:eastAsia="Calibri" w:hAnsi="Times New Roman" w:cs="Traditional Arabic"/>
              <w:sz w:val="24"/>
              <w:szCs w:val="32"/>
              <w:lang w:val="en-MY"/>
            </w:rPr>
            <w:t>(Māmynj &amp; Ismāʻīl, 2007)</w:t>
          </w:r>
          <w:r w:rsidRPr="00E04A07">
            <w:rPr>
              <w:rFonts w:ascii="Times New Roman" w:eastAsia="Calibri" w:hAnsi="Times New Roman" w:cs="Traditional Arabic"/>
              <w:sz w:val="24"/>
              <w:szCs w:val="32"/>
              <w:rtl/>
              <w:lang w:val="en-US"/>
            </w:rPr>
            <w:fldChar w:fldCharType="end"/>
          </w:r>
        </w:sdtContent>
      </w:sdt>
      <w:r w:rsidRPr="00E04A07">
        <w:rPr>
          <w:rFonts w:ascii="Times New Roman" w:eastAsia="Calibri" w:hAnsi="Times New Roman" w:cs="Traditional Arabic" w:hint="cs"/>
          <w:sz w:val="24"/>
          <w:szCs w:val="32"/>
          <w:rtl/>
          <w:lang w:val="en-US"/>
        </w:rPr>
        <w:t>.</w:t>
      </w:r>
    </w:p>
    <w:p w14:paraId="031708E0" w14:textId="77777777" w:rsidR="00E04A07" w:rsidRPr="00E04A07" w:rsidRDefault="00E04A07" w:rsidP="00E04A07">
      <w:pPr>
        <w:bidi/>
        <w:spacing w:after="0" w:line="240" w:lineRule="auto"/>
        <w:ind w:left="720" w:firstLine="720"/>
        <w:contextualSpacing/>
        <w:jc w:val="both"/>
        <w:rPr>
          <w:rFonts w:ascii="Times New Roman" w:eastAsia="Calibri" w:hAnsi="Times New Roman" w:cs="Traditional Arabic"/>
          <w:sz w:val="20"/>
          <w:szCs w:val="24"/>
          <w:rtl/>
          <w:lang w:val="en-US"/>
        </w:rPr>
      </w:pPr>
    </w:p>
    <w:p w14:paraId="25BC25A9" w14:textId="77777777" w:rsidR="00E04A07" w:rsidRPr="00E04A07" w:rsidRDefault="00E04A07" w:rsidP="00E04A07">
      <w:pPr>
        <w:bidi/>
        <w:spacing w:after="0" w:line="240" w:lineRule="auto"/>
        <w:ind w:left="720" w:firstLine="720"/>
        <w:contextualSpacing/>
        <w:jc w:val="both"/>
        <w:rPr>
          <w:rFonts w:ascii="Times New Roman" w:eastAsia="Calibri" w:hAnsi="Times New Roman" w:cs="Traditional Arabic"/>
          <w:sz w:val="24"/>
          <w:szCs w:val="32"/>
          <w:rtl/>
          <w:lang w:val="en-US"/>
        </w:rPr>
      </w:pPr>
      <w:r w:rsidRPr="00E04A07">
        <w:rPr>
          <w:rFonts w:ascii="Times New Roman" w:eastAsia="Calibri" w:hAnsi="Times New Roman" w:cs="Traditional Arabic" w:hint="cs"/>
          <w:sz w:val="24"/>
          <w:szCs w:val="32"/>
          <w:rtl/>
          <w:lang w:val="en-US"/>
        </w:rPr>
        <w:t>كما ينبغي أن ينأى صاحب الكتاب نفسه عن الاستعارات البعيدة، والتشبيهات الغريبة ما أمكن، ويستعيض عنها بلغة سهلة ومباشرة،</w:t>
      </w:r>
      <w:r w:rsidRPr="00E04A07">
        <w:rPr>
          <w:rFonts w:ascii="Times New Roman" w:eastAsia="Calibri" w:hAnsi="Times New Roman" w:cs="Traditional Arabic"/>
          <w:sz w:val="24"/>
          <w:szCs w:val="32"/>
          <w:lang w:val="en-US"/>
        </w:rPr>
        <w:t xml:space="preserve"> </w:t>
      </w:r>
      <w:r w:rsidRPr="00E04A07">
        <w:rPr>
          <w:rFonts w:ascii="Times New Roman" w:eastAsia="Calibri" w:hAnsi="Times New Roman" w:cs="Traditional Arabic" w:hint="cs"/>
          <w:sz w:val="24"/>
          <w:szCs w:val="32"/>
          <w:rtl/>
          <w:lang w:val="en-US"/>
        </w:rPr>
        <w:t xml:space="preserve">إذ ينصح القائمون على وضع المقررات التعليمية لمادة اللغة العربية بوجه عام على الإتيان بالكلمات الفصحى المتصلة بحياة المتعلم، وبالنسبة للنصوص فينبغي اختيار التصوص التي تحتوي على جمل قصيرة لأن معناها غالبا ما يكون سهلا، بحيث يمكن أن يقوم المتعلم بتخمين معانيه من خلال السياق، على عكس الجمل الطويلة التي تكون صعبة على الفهم </w:t>
      </w:r>
      <w:sdt>
        <w:sdtPr>
          <w:rPr>
            <w:rFonts w:ascii="Times New Roman" w:eastAsia="Calibri" w:hAnsi="Times New Roman" w:cs="Traditional Arabic" w:hint="cs"/>
            <w:sz w:val="24"/>
            <w:szCs w:val="32"/>
            <w:rtl/>
            <w:lang w:val="en-US"/>
          </w:rPr>
          <w:id w:val="-122004138"/>
        </w:sdtPr>
        <w:sdtEndPr/>
        <w:sdtContent>
          <w:r w:rsidRPr="00E04A07">
            <w:rPr>
              <w:rFonts w:ascii="Times New Roman" w:eastAsia="Calibri" w:hAnsi="Times New Roman" w:cs="Traditional Arabic"/>
              <w:sz w:val="24"/>
              <w:szCs w:val="32"/>
              <w:rtl/>
              <w:lang w:val="en-US"/>
            </w:rPr>
            <w:fldChar w:fldCharType="begin"/>
          </w:r>
          <w:r w:rsidRPr="00E04A07">
            <w:rPr>
              <w:rFonts w:ascii="Times New Roman" w:eastAsia="Calibri" w:hAnsi="Times New Roman" w:cs="Traditional Arabic"/>
              <w:sz w:val="24"/>
              <w:szCs w:val="32"/>
              <w:lang w:val="en-MY"/>
            </w:rPr>
            <w:instrText xml:space="preserve">CITATION ʻAl18 \l 17417 </w:instrText>
          </w:r>
          <w:r w:rsidRPr="00E04A07">
            <w:rPr>
              <w:rFonts w:ascii="Times New Roman" w:eastAsia="Calibri" w:hAnsi="Times New Roman" w:cs="Traditional Arabic"/>
              <w:sz w:val="24"/>
              <w:szCs w:val="32"/>
              <w:rtl/>
              <w:lang w:val="en-US"/>
            </w:rPr>
            <w:fldChar w:fldCharType="separate"/>
          </w:r>
          <w:r w:rsidRPr="00E04A07">
            <w:rPr>
              <w:rFonts w:ascii="Times New Roman" w:eastAsia="Calibri" w:hAnsi="Times New Roman" w:cs="Traditional Arabic"/>
              <w:sz w:val="24"/>
              <w:szCs w:val="32"/>
              <w:lang w:val="en-US"/>
            </w:rPr>
            <w:t>( ʻAlī, Amīn, &amp; Al-Shammarī, 2018)</w:t>
          </w:r>
          <w:r w:rsidRPr="00E04A07">
            <w:rPr>
              <w:rFonts w:ascii="Times New Roman" w:eastAsia="Calibri" w:hAnsi="Times New Roman" w:cs="Traditional Arabic"/>
              <w:sz w:val="24"/>
              <w:szCs w:val="32"/>
              <w:rtl/>
              <w:lang w:val="en-US"/>
            </w:rPr>
            <w:fldChar w:fldCharType="end"/>
          </w:r>
        </w:sdtContent>
      </w:sdt>
      <w:r w:rsidRPr="00E04A07">
        <w:rPr>
          <w:rFonts w:ascii="Times New Roman" w:eastAsia="Calibri" w:hAnsi="Times New Roman" w:cs="Traditional Arabic" w:hint="cs"/>
          <w:sz w:val="24"/>
          <w:szCs w:val="32"/>
          <w:rtl/>
          <w:lang w:val="en-MY"/>
        </w:rPr>
        <w:t xml:space="preserve"> </w:t>
      </w:r>
      <w:r w:rsidRPr="00E04A07">
        <w:rPr>
          <w:rFonts w:ascii="Times New Roman" w:eastAsia="Calibri" w:hAnsi="Times New Roman" w:cs="Traditional Arabic" w:hint="cs"/>
          <w:sz w:val="24"/>
          <w:szCs w:val="32"/>
          <w:rtl/>
          <w:lang w:val="en-US"/>
        </w:rPr>
        <w:t>ولا مانع من استخدام أساليب بلاغية متداولة بين حين وآخر، إن كانت من أجل إكساب الطالب هذه الأساليب.</w:t>
      </w:r>
    </w:p>
    <w:p w14:paraId="3DFD8549" w14:textId="77777777" w:rsidR="00E04A07" w:rsidRPr="00E04A07" w:rsidRDefault="00E04A07" w:rsidP="00E04A07">
      <w:pPr>
        <w:bidi/>
        <w:spacing w:after="0" w:line="240" w:lineRule="auto"/>
        <w:ind w:left="720" w:firstLine="720"/>
        <w:contextualSpacing/>
        <w:jc w:val="both"/>
        <w:rPr>
          <w:rFonts w:ascii="Times New Roman" w:eastAsia="Calibri" w:hAnsi="Times New Roman" w:cs="Traditional Arabic"/>
          <w:sz w:val="20"/>
          <w:szCs w:val="20"/>
          <w:rtl/>
          <w:lang w:val="en-US"/>
        </w:rPr>
      </w:pPr>
    </w:p>
    <w:p w14:paraId="41EF178A" w14:textId="77777777" w:rsidR="00E04A07" w:rsidRPr="00E04A07" w:rsidRDefault="00E04A07" w:rsidP="00E04A07">
      <w:pPr>
        <w:numPr>
          <w:ilvl w:val="0"/>
          <w:numId w:val="4"/>
        </w:numPr>
        <w:bidi/>
        <w:spacing w:after="0" w:line="240" w:lineRule="auto"/>
        <w:contextualSpacing/>
        <w:jc w:val="both"/>
        <w:rPr>
          <w:rFonts w:ascii="Times New Roman" w:eastAsia="Calibri" w:hAnsi="Times New Roman" w:cs="Traditional Arabic"/>
          <w:sz w:val="24"/>
          <w:szCs w:val="32"/>
          <w:lang w:val="en-US"/>
        </w:rPr>
      </w:pPr>
      <w:r w:rsidRPr="00E04A07">
        <w:rPr>
          <w:rFonts w:ascii="Times New Roman" w:eastAsia="Calibri" w:hAnsi="Times New Roman" w:cs="Traditional Arabic"/>
          <w:sz w:val="24"/>
          <w:szCs w:val="32"/>
          <w:rtl/>
          <w:lang w:val="en-US"/>
        </w:rPr>
        <w:t>الأنشطة والتقييم</w:t>
      </w:r>
    </w:p>
    <w:p w14:paraId="0C66D0B1" w14:textId="77777777" w:rsidR="00E04A07" w:rsidRPr="00E04A07" w:rsidRDefault="00E04A07" w:rsidP="00E04A07">
      <w:pPr>
        <w:bidi/>
        <w:spacing w:after="0" w:line="240" w:lineRule="auto"/>
        <w:ind w:left="720"/>
        <w:contextualSpacing/>
        <w:jc w:val="both"/>
        <w:rPr>
          <w:rFonts w:ascii="Times New Roman" w:eastAsia="Calibri" w:hAnsi="Times New Roman" w:cs="Traditional Arabic"/>
          <w:sz w:val="24"/>
          <w:szCs w:val="32"/>
          <w:rtl/>
          <w:lang w:val="en-US"/>
        </w:rPr>
      </w:pPr>
      <w:r w:rsidRPr="00E04A07">
        <w:rPr>
          <w:rFonts w:ascii="Times New Roman" w:eastAsia="Calibri" w:hAnsi="Times New Roman" w:cs="Traditional Arabic" w:hint="cs"/>
          <w:sz w:val="24"/>
          <w:szCs w:val="32"/>
          <w:rtl/>
          <w:lang w:val="en-US"/>
        </w:rPr>
        <w:t>وهي أهم ما يميز الكتاب المنهجي، فينبغي</w:t>
      </w:r>
      <w:r w:rsidRPr="00E04A07">
        <w:rPr>
          <w:rFonts w:ascii="Times New Roman" w:eastAsia="Calibri" w:hAnsi="Times New Roman" w:cs="Traditional Arabic"/>
          <w:sz w:val="24"/>
          <w:szCs w:val="32"/>
          <w:lang w:val="en-US"/>
        </w:rPr>
        <w:t xml:space="preserve"> </w:t>
      </w:r>
      <w:r w:rsidRPr="00E04A07">
        <w:rPr>
          <w:rFonts w:ascii="Times New Roman" w:eastAsia="Calibri" w:hAnsi="Times New Roman" w:cs="Traditional Arabic"/>
          <w:sz w:val="24"/>
          <w:szCs w:val="32"/>
          <w:rtl/>
          <w:lang w:val="en-US"/>
        </w:rPr>
        <w:t>تضمين تمارين تفاعلية مثل التحليل الأدبي، الأسئلة المفتوحة، والمشاريع البحثية القصيرة</w:t>
      </w:r>
      <w:r w:rsidRPr="00E04A07">
        <w:rPr>
          <w:rFonts w:ascii="Times New Roman" w:eastAsia="Calibri" w:hAnsi="Times New Roman" w:cs="Traditional Arabic"/>
          <w:sz w:val="24"/>
          <w:szCs w:val="32"/>
          <w:lang w:val="en-US"/>
        </w:rPr>
        <w:t>.</w:t>
      </w:r>
      <w:r w:rsidRPr="00E04A07">
        <w:rPr>
          <w:rFonts w:ascii="Times New Roman" w:eastAsia="Calibri" w:hAnsi="Times New Roman" w:cs="Traditional Arabic" w:hint="cs"/>
          <w:sz w:val="24"/>
          <w:szCs w:val="32"/>
          <w:rtl/>
          <w:lang w:val="en-US"/>
        </w:rPr>
        <w:t xml:space="preserve"> وكذلك </w:t>
      </w:r>
      <w:r w:rsidRPr="00E04A07">
        <w:rPr>
          <w:rFonts w:ascii="Times New Roman" w:eastAsia="Calibri" w:hAnsi="Times New Roman" w:cs="Traditional Arabic"/>
          <w:sz w:val="24"/>
          <w:szCs w:val="32"/>
          <w:rtl/>
          <w:lang w:val="en-US"/>
        </w:rPr>
        <w:t>يمكن تضمين أنشطة تهدف إلى تعزيز التفاعل مع الثقافة العربية، مثل مشاهدة أفلام مقتبسة من أعمال أدبية عربية</w:t>
      </w:r>
      <w:r w:rsidRPr="00E04A07">
        <w:rPr>
          <w:rFonts w:ascii="Times New Roman" w:eastAsia="Calibri" w:hAnsi="Times New Roman" w:cs="Traditional Arabic" w:hint="cs"/>
          <w:sz w:val="24"/>
          <w:szCs w:val="32"/>
          <w:rtl/>
          <w:lang w:val="en-US"/>
        </w:rPr>
        <w:t xml:space="preserve"> أو مقطع إنشادي أو غنائي </w:t>
      </w:r>
      <w:sdt>
        <w:sdtPr>
          <w:rPr>
            <w:rFonts w:ascii="Calibri" w:eastAsia="Calibri" w:hAnsi="Calibri" w:cs="Arial" w:hint="cs"/>
            <w:rtl/>
            <w:lang w:val="en-US"/>
          </w:rPr>
          <w:id w:val="680393325"/>
        </w:sdtPr>
        <w:sdtEndPr/>
        <w:sdtContent>
          <w:r w:rsidRPr="00E04A07">
            <w:rPr>
              <w:rFonts w:ascii="Times New Roman" w:eastAsia="Calibri" w:hAnsi="Times New Roman" w:cs="Traditional Arabic"/>
              <w:sz w:val="24"/>
              <w:szCs w:val="32"/>
              <w:rtl/>
              <w:lang w:val="en-US"/>
            </w:rPr>
            <w:fldChar w:fldCharType="begin"/>
          </w:r>
          <w:r w:rsidRPr="00E04A07">
            <w:rPr>
              <w:rFonts w:ascii="Times New Roman" w:eastAsia="Calibri" w:hAnsi="Times New Roman" w:cs="Traditional Arabic"/>
              <w:sz w:val="24"/>
              <w:szCs w:val="32"/>
              <w:rtl/>
              <w:lang w:val="en-US"/>
            </w:rPr>
            <w:instrText xml:space="preserve"> </w:instrText>
          </w:r>
          <w:r w:rsidRPr="00E04A07">
            <w:rPr>
              <w:rFonts w:ascii="Times New Roman" w:eastAsia="Calibri" w:hAnsi="Times New Roman" w:cs="Traditional Arabic" w:hint="cs"/>
              <w:sz w:val="24"/>
              <w:szCs w:val="32"/>
              <w:lang w:val="en-US"/>
            </w:rPr>
            <w:instrText>CITATION</w:instrText>
          </w:r>
          <w:r w:rsidRPr="00E04A07">
            <w:rPr>
              <w:rFonts w:ascii="Times New Roman" w:eastAsia="Calibri" w:hAnsi="Times New Roman" w:cs="Traditional Arabic" w:hint="cs"/>
              <w:sz w:val="24"/>
              <w:szCs w:val="32"/>
              <w:rtl/>
              <w:lang w:val="en-US"/>
            </w:rPr>
            <w:instrText xml:space="preserve"> </w:instrText>
          </w:r>
          <w:r w:rsidRPr="00E04A07">
            <w:rPr>
              <w:rFonts w:ascii="Times New Roman" w:eastAsia="Calibri" w:hAnsi="Times New Roman" w:cs="Traditional Arabic" w:hint="cs"/>
              <w:sz w:val="24"/>
              <w:szCs w:val="32"/>
              <w:lang w:val="en-US"/>
            </w:rPr>
            <w:instrText>Maṣ24 \l 1025</w:instrText>
          </w:r>
          <w:r w:rsidRPr="00E04A07">
            <w:rPr>
              <w:rFonts w:ascii="Times New Roman" w:eastAsia="Calibri" w:hAnsi="Times New Roman" w:cs="Traditional Arabic"/>
              <w:sz w:val="24"/>
              <w:szCs w:val="32"/>
              <w:rtl/>
              <w:lang w:val="en-US"/>
            </w:rPr>
            <w:instrText xml:space="preserve"> </w:instrText>
          </w:r>
          <w:r w:rsidRPr="00E04A07">
            <w:rPr>
              <w:rFonts w:ascii="Times New Roman" w:eastAsia="Calibri" w:hAnsi="Times New Roman" w:cs="Traditional Arabic"/>
              <w:sz w:val="24"/>
              <w:szCs w:val="32"/>
              <w:rtl/>
              <w:lang w:val="en-US"/>
            </w:rPr>
            <w:fldChar w:fldCharType="separate"/>
          </w:r>
          <w:r w:rsidRPr="00E04A07">
            <w:rPr>
              <w:rFonts w:ascii="Times New Roman" w:eastAsia="Calibri" w:hAnsi="Times New Roman" w:cs="Traditional Arabic"/>
              <w:sz w:val="24"/>
              <w:szCs w:val="32"/>
              <w:lang w:val="en-US"/>
            </w:rPr>
            <w:t>(Maṣlūḥ, 2024)</w:t>
          </w:r>
          <w:r w:rsidRPr="00E04A07">
            <w:rPr>
              <w:rFonts w:ascii="Times New Roman" w:eastAsia="Calibri" w:hAnsi="Times New Roman" w:cs="Traditional Arabic"/>
              <w:sz w:val="24"/>
              <w:szCs w:val="32"/>
              <w:rtl/>
              <w:lang w:val="en-US"/>
            </w:rPr>
            <w:fldChar w:fldCharType="end"/>
          </w:r>
        </w:sdtContent>
      </w:sdt>
      <w:r w:rsidRPr="00E04A07">
        <w:rPr>
          <w:rFonts w:ascii="Times New Roman" w:eastAsia="Calibri" w:hAnsi="Times New Roman" w:cs="Traditional Arabic"/>
          <w:sz w:val="24"/>
          <w:szCs w:val="32"/>
          <w:rtl/>
          <w:lang w:val="en-US"/>
        </w:rPr>
        <w:t xml:space="preserve"> أو زيارة افتراضية لمواقع ثقافية عربية</w:t>
      </w:r>
      <w:r w:rsidRPr="00E04A07">
        <w:rPr>
          <w:rFonts w:ascii="Times New Roman" w:eastAsia="Calibri" w:hAnsi="Times New Roman" w:cs="Traditional Arabic" w:hint="cs"/>
          <w:sz w:val="24"/>
          <w:szCs w:val="32"/>
          <w:rtl/>
          <w:lang w:val="en-US"/>
        </w:rPr>
        <w:t>، كموقع الموسوعة الشعرية الذي يشرف عليه دائرة الثقافة والسياحة في أبوظبي، وكذلك معجم الدوحة التاريخي للغة العربية، ومثله المعجم التاريخي للغة العربية بإشراف مجمع اللغة العربية بالشارقة، ومعجم البابطين لشعراء العربية ونحوها.</w:t>
      </w:r>
    </w:p>
    <w:p w14:paraId="5F60DBAF" w14:textId="77777777" w:rsidR="00E04A07" w:rsidRPr="00E04A07" w:rsidRDefault="00E04A07" w:rsidP="00E04A07">
      <w:pPr>
        <w:bidi/>
        <w:spacing w:after="0" w:line="240" w:lineRule="auto"/>
        <w:ind w:left="720"/>
        <w:contextualSpacing/>
        <w:jc w:val="both"/>
        <w:rPr>
          <w:rFonts w:ascii="Times New Roman" w:eastAsia="Calibri" w:hAnsi="Times New Roman" w:cs="Traditional Arabic"/>
          <w:sz w:val="20"/>
          <w:szCs w:val="20"/>
          <w:rtl/>
          <w:lang w:val="en-US"/>
        </w:rPr>
      </w:pPr>
    </w:p>
    <w:p w14:paraId="21D8AA0F" w14:textId="77777777" w:rsidR="00E04A07" w:rsidRPr="00E04A07" w:rsidRDefault="00E04A07" w:rsidP="00E04A07">
      <w:pPr>
        <w:numPr>
          <w:ilvl w:val="0"/>
          <w:numId w:val="4"/>
        </w:numPr>
        <w:bidi/>
        <w:spacing w:after="0" w:line="240" w:lineRule="auto"/>
        <w:contextualSpacing/>
        <w:jc w:val="both"/>
        <w:rPr>
          <w:rFonts w:ascii="Times New Roman" w:eastAsia="Calibri" w:hAnsi="Times New Roman" w:cs="Traditional Arabic"/>
          <w:sz w:val="24"/>
          <w:szCs w:val="32"/>
          <w:lang w:val="en-US"/>
        </w:rPr>
      </w:pPr>
      <w:r w:rsidRPr="00E04A07">
        <w:rPr>
          <w:rFonts w:ascii="Times New Roman" w:eastAsia="Calibri" w:hAnsi="Times New Roman" w:cs="Traditional Arabic"/>
          <w:sz w:val="24"/>
          <w:szCs w:val="32"/>
          <w:rtl/>
          <w:lang w:val="en-US"/>
        </w:rPr>
        <w:t>لمصادر والمراجع</w:t>
      </w:r>
    </w:p>
    <w:p w14:paraId="1000C0FE" w14:textId="77777777" w:rsidR="00E04A07" w:rsidRPr="00E04A07" w:rsidRDefault="00E04A07" w:rsidP="00E04A07">
      <w:pPr>
        <w:bidi/>
        <w:spacing w:after="0" w:line="240" w:lineRule="auto"/>
        <w:ind w:left="720"/>
        <w:contextualSpacing/>
        <w:jc w:val="both"/>
        <w:rPr>
          <w:rFonts w:ascii="Times New Roman" w:eastAsia="Calibri" w:hAnsi="Times New Roman" w:cs="Traditional Arabic"/>
          <w:sz w:val="24"/>
          <w:szCs w:val="32"/>
          <w:rtl/>
          <w:lang w:val="en-US"/>
        </w:rPr>
      </w:pPr>
      <w:r w:rsidRPr="00E04A07">
        <w:rPr>
          <w:rFonts w:ascii="Times New Roman" w:eastAsia="Calibri" w:hAnsi="Times New Roman" w:cs="Traditional Arabic" w:hint="cs"/>
          <w:sz w:val="24"/>
          <w:szCs w:val="32"/>
          <w:rtl/>
          <w:lang w:val="en-US"/>
        </w:rPr>
        <w:t>من الجدير أن تكون هناك</w:t>
      </w:r>
      <w:r w:rsidRPr="00E04A07">
        <w:rPr>
          <w:rFonts w:ascii="Times New Roman" w:eastAsia="Calibri" w:hAnsi="Times New Roman" w:cs="Traditional Arabic"/>
          <w:sz w:val="24"/>
          <w:szCs w:val="32"/>
          <w:rtl/>
          <w:lang w:val="en-US"/>
        </w:rPr>
        <w:t xml:space="preserve"> قائمة </w:t>
      </w:r>
      <w:r w:rsidRPr="00E04A07">
        <w:rPr>
          <w:rFonts w:ascii="Times New Roman" w:eastAsia="Calibri" w:hAnsi="Times New Roman" w:cs="Traditional Arabic" w:hint="cs"/>
          <w:sz w:val="24"/>
          <w:szCs w:val="32"/>
          <w:rtl/>
          <w:lang w:val="en-US"/>
        </w:rPr>
        <w:t xml:space="preserve">بالمصادر والمراجع التي استفاد منها واضع الكتاب، وكذلك مراجع إضافية </w:t>
      </w:r>
      <w:r w:rsidRPr="00E04A07">
        <w:rPr>
          <w:rFonts w:ascii="Times New Roman" w:eastAsia="Calibri" w:hAnsi="Times New Roman" w:cs="Traditional Arabic"/>
          <w:sz w:val="24"/>
          <w:szCs w:val="32"/>
          <w:rtl/>
          <w:lang w:val="en-US"/>
        </w:rPr>
        <w:t xml:space="preserve">(باللغة العربية واللغة الأم </w:t>
      </w:r>
      <w:r w:rsidRPr="00E04A07">
        <w:rPr>
          <w:rFonts w:ascii="Times New Roman" w:eastAsia="Calibri" w:hAnsi="Times New Roman" w:cs="Traditional Arabic" w:hint="cs"/>
          <w:sz w:val="24"/>
          <w:szCs w:val="32"/>
          <w:rtl/>
          <w:lang w:val="en-US"/>
        </w:rPr>
        <w:t>للطالب</w:t>
      </w:r>
      <w:r w:rsidRPr="00E04A07">
        <w:rPr>
          <w:rFonts w:ascii="Times New Roman" w:eastAsia="Calibri" w:hAnsi="Times New Roman" w:cs="Traditional Arabic"/>
          <w:sz w:val="24"/>
          <w:szCs w:val="32"/>
          <w:rtl/>
          <w:lang w:val="en-US"/>
        </w:rPr>
        <w:t xml:space="preserve">) </w:t>
      </w:r>
      <w:r w:rsidRPr="00E04A07">
        <w:rPr>
          <w:rFonts w:ascii="Times New Roman" w:eastAsia="Calibri" w:hAnsi="Times New Roman" w:cs="Traditional Arabic" w:hint="cs"/>
          <w:sz w:val="24"/>
          <w:szCs w:val="32"/>
          <w:rtl/>
          <w:lang w:val="en-US"/>
        </w:rPr>
        <w:t xml:space="preserve">يمكن الاعتماد عليها من أجل التعمق والاستفادة، على نحو ما فعل بهجت وعمران </w:t>
      </w:r>
      <w:sdt>
        <w:sdtPr>
          <w:rPr>
            <w:rFonts w:ascii="Calibri" w:eastAsia="Calibri" w:hAnsi="Calibri" w:cs="Arial" w:hint="cs"/>
            <w:rtl/>
            <w:lang w:val="en-US"/>
          </w:rPr>
          <w:id w:val="2060436187"/>
        </w:sdtPr>
        <w:sdtEndPr/>
        <w:sdtContent>
          <w:r w:rsidRPr="00E04A07">
            <w:rPr>
              <w:rFonts w:ascii="Times New Roman" w:eastAsia="Calibri" w:hAnsi="Times New Roman" w:cs="Traditional Arabic"/>
              <w:sz w:val="24"/>
              <w:szCs w:val="32"/>
              <w:rtl/>
              <w:lang w:val="en-US"/>
            </w:rPr>
            <w:fldChar w:fldCharType="begin"/>
          </w:r>
          <w:r w:rsidRPr="00E04A07">
            <w:rPr>
              <w:rFonts w:ascii="Times New Roman" w:eastAsia="Calibri" w:hAnsi="Times New Roman" w:cs="Traditional Arabic"/>
              <w:sz w:val="24"/>
              <w:szCs w:val="32"/>
              <w:lang w:val="en-US"/>
            </w:rPr>
            <w:instrText>CITATION</w:instrText>
          </w:r>
          <w:r w:rsidRPr="00E04A07">
            <w:rPr>
              <w:rFonts w:ascii="Times New Roman" w:eastAsia="Calibri" w:hAnsi="Times New Roman" w:cs="Traditional Arabic"/>
              <w:sz w:val="24"/>
              <w:szCs w:val="32"/>
              <w:rtl/>
              <w:lang w:val="en-US"/>
            </w:rPr>
            <w:instrText xml:space="preserve"> بهج09 \</w:instrText>
          </w:r>
          <w:r w:rsidRPr="00E04A07">
            <w:rPr>
              <w:rFonts w:ascii="Times New Roman" w:eastAsia="Calibri" w:hAnsi="Times New Roman" w:cs="Traditional Arabic"/>
              <w:sz w:val="24"/>
              <w:szCs w:val="32"/>
              <w:lang w:val="en-US"/>
            </w:rPr>
            <w:instrText>t  \l 1025</w:instrText>
          </w:r>
          <w:r w:rsidRPr="00E04A07">
            <w:rPr>
              <w:rFonts w:ascii="Times New Roman" w:eastAsia="Calibri" w:hAnsi="Times New Roman" w:cs="Traditional Arabic"/>
              <w:sz w:val="24"/>
              <w:szCs w:val="32"/>
              <w:rtl/>
              <w:lang w:val="en-US"/>
            </w:rPr>
            <w:instrText xml:space="preserve"> </w:instrText>
          </w:r>
          <w:r w:rsidRPr="00E04A07">
            <w:rPr>
              <w:rFonts w:ascii="Times New Roman" w:eastAsia="Calibri" w:hAnsi="Times New Roman" w:cs="Traditional Arabic"/>
              <w:sz w:val="24"/>
              <w:szCs w:val="32"/>
              <w:rtl/>
              <w:lang w:val="en-US"/>
            </w:rPr>
            <w:fldChar w:fldCharType="separate"/>
          </w:r>
          <w:r w:rsidRPr="00E04A07">
            <w:rPr>
              <w:rFonts w:ascii="Times New Roman" w:eastAsia="Calibri" w:hAnsi="Times New Roman" w:cs="Traditional Arabic"/>
              <w:sz w:val="24"/>
              <w:szCs w:val="32"/>
              <w:lang w:val="en-US"/>
            </w:rPr>
            <w:t>(Bahjat &amp; Ibn Salīm, 2009)</w:t>
          </w:r>
          <w:r w:rsidRPr="00E04A07">
            <w:rPr>
              <w:rFonts w:ascii="Times New Roman" w:eastAsia="Calibri" w:hAnsi="Times New Roman" w:cs="Traditional Arabic"/>
              <w:sz w:val="24"/>
              <w:szCs w:val="32"/>
              <w:rtl/>
              <w:lang w:val="en-US"/>
            </w:rPr>
            <w:fldChar w:fldCharType="end"/>
          </w:r>
        </w:sdtContent>
      </w:sdt>
      <w:r w:rsidRPr="00E04A07">
        <w:rPr>
          <w:rFonts w:ascii="Times New Roman" w:eastAsia="Calibri" w:hAnsi="Times New Roman" w:cs="Traditional Arabic" w:hint="cs"/>
          <w:sz w:val="24"/>
          <w:szCs w:val="32"/>
          <w:rtl/>
          <w:lang w:val="en-US"/>
        </w:rPr>
        <w:t xml:space="preserve"> وكذلك </w:t>
      </w:r>
      <w:r w:rsidRPr="00E04A07">
        <w:rPr>
          <w:rFonts w:ascii="Times New Roman" w:eastAsia="Calibri" w:hAnsi="Times New Roman" w:cs="Traditional Arabic"/>
          <w:sz w:val="24"/>
          <w:szCs w:val="32"/>
          <w:lang w:val="en-US"/>
        </w:rPr>
        <w:t xml:space="preserve"> </w:t>
      </w:r>
      <w:r w:rsidRPr="00E04A07">
        <w:rPr>
          <w:rFonts w:ascii="Times New Roman" w:eastAsia="Calibri" w:hAnsi="Times New Roman" w:cs="Traditional Arabic"/>
          <w:sz w:val="24"/>
          <w:szCs w:val="32"/>
          <w:rtl/>
          <w:lang w:val="en-US"/>
        </w:rPr>
        <w:lastRenderedPageBreak/>
        <w:t xml:space="preserve">يمكن تضمين روابط لمقاطع فيديو، </w:t>
      </w:r>
      <w:r w:rsidRPr="00E04A07">
        <w:rPr>
          <w:rFonts w:ascii="Times New Roman" w:eastAsia="Calibri" w:hAnsi="Times New Roman" w:cs="Traditional Arabic" w:hint="cs"/>
          <w:sz w:val="24"/>
          <w:szCs w:val="32"/>
          <w:rtl/>
          <w:lang w:val="en-US"/>
        </w:rPr>
        <w:t>و</w:t>
      </w:r>
      <w:r w:rsidRPr="00E04A07">
        <w:rPr>
          <w:rFonts w:ascii="Times New Roman" w:eastAsia="Calibri" w:hAnsi="Times New Roman" w:cs="Traditional Arabic"/>
          <w:sz w:val="24"/>
          <w:szCs w:val="32"/>
          <w:rtl/>
          <w:lang w:val="en-US"/>
        </w:rPr>
        <w:t>محاضرات، ومواد صوتية تساعد في الفه</w:t>
      </w:r>
      <w:r w:rsidRPr="00E04A07">
        <w:rPr>
          <w:rFonts w:ascii="Times New Roman" w:eastAsia="Calibri" w:hAnsi="Times New Roman" w:cs="Traditional Arabic" w:hint="cs"/>
          <w:sz w:val="24"/>
          <w:szCs w:val="32"/>
          <w:rtl/>
          <w:lang w:val="en-US"/>
        </w:rPr>
        <w:t>م والاستيعاب، وما أكثرها على الشبكة العالمية كاليوتيوب ونحوه، على أن يراعي المعلم تناسب مضامين هذه المواد للطلبة.</w:t>
      </w:r>
    </w:p>
    <w:p w14:paraId="07F884F4" w14:textId="77777777" w:rsidR="00E04A07" w:rsidRPr="00E04A07" w:rsidRDefault="00E04A07" w:rsidP="00E04A07">
      <w:pPr>
        <w:bidi/>
        <w:spacing w:after="0" w:line="240" w:lineRule="auto"/>
        <w:ind w:firstLine="720"/>
        <w:jc w:val="both"/>
        <w:rPr>
          <w:rFonts w:ascii="Times New Roman" w:eastAsia="Calibri" w:hAnsi="Times New Roman" w:cs="Traditional Arabic"/>
          <w:sz w:val="20"/>
          <w:szCs w:val="24"/>
          <w:rtl/>
          <w:lang w:val="en-US"/>
        </w:rPr>
      </w:pPr>
    </w:p>
    <w:p w14:paraId="64112C5A" w14:textId="77777777" w:rsidR="00E04A07" w:rsidRPr="00E04A07" w:rsidRDefault="00E04A07" w:rsidP="00E04A07">
      <w:pPr>
        <w:numPr>
          <w:ilvl w:val="0"/>
          <w:numId w:val="4"/>
        </w:numPr>
        <w:bidi/>
        <w:spacing w:after="0" w:line="240" w:lineRule="auto"/>
        <w:contextualSpacing/>
        <w:jc w:val="both"/>
        <w:rPr>
          <w:rFonts w:ascii="Times New Roman" w:eastAsia="Calibri" w:hAnsi="Times New Roman" w:cs="Traditional Arabic"/>
          <w:sz w:val="24"/>
          <w:szCs w:val="32"/>
          <w:lang w:val="en-US"/>
        </w:rPr>
      </w:pPr>
      <w:r w:rsidRPr="00E04A07">
        <w:rPr>
          <w:rFonts w:ascii="Times New Roman" w:eastAsia="Calibri" w:hAnsi="Times New Roman" w:cs="Traditional Arabic"/>
          <w:sz w:val="24"/>
          <w:szCs w:val="32"/>
          <w:rtl/>
          <w:lang w:val="en-US"/>
        </w:rPr>
        <w:t>التصميم والإخراج الفني</w:t>
      </w:r>
    </w:p>
    <w:p w14:paraId="01DF5CE1" w14:textId="77777777" w:rsidR="00E04A07" w:rsidRPr="00E04A07" w:rsidRDefault="00E04A07" w:rsidP="00E04A07">
      <w:pPr>
        <w:bidi/>
        <w:spacing w:after="0" w:line="240" w:lineRule="auto"/>
        <w:ind w:left="720"/>
        <w:contextualSpacing/>
        <w:jc w:val="both"/>
        <w:rPr>
          <w:rFonts w:ascii="Calibri" w:eastAsia="Calibri" w:hAnsi="Calibri" w:cs="Arial"/>
          <w:rtl/>
          <w:lang w:val="en-US"/>
        </w:rPr>
      </w:pPr>
      <w:r w:rsidRPr="00E04A07">
        <w:rPr>
          <w:rFonts w:ascii="Times New Roman" w:eastAsia="Calibri" w:hAnsi="Times New Roman" w:cs="Traditional Arabic" w:hint="cs"/>
          <w:sz w:val="24"/>
          <w:szCs w:val="32"/>
          <w:rtl/>
          <w:lang w:val="en-US"/>
        </w:rPr>
        <w:t>يجب أن يُ</w:t>
      </w:r>
      <w:r w:rsidRPr="00E04A07">
        <w:rPr>
          <w:rFonts w:ascii="Times New Roman" w:eastAsia="Calibri" w:hAnsi="Times New Roman" w:cs="Traditional Arabic"/>
          <w:sz w:val="24"/>
          <w:szCs w:val="32"/>
          <w:rtl/>
          <w:lang w:val="en-US"/>
        </w:rPr>
        <w:t>صم</w:t>
      </w:r>
      <w:r w:rsidRPr="00E04A07">
        <w:rPr>
          <w:rFonts w:ascii="Times New Roman" w:eastAsia="Calibri" w:hAnsi="Times New Roman" w:cs="Traditional Arabic" w:hint="cs"/>
          <w:sz w:val="24"/>
          <w:szCs w:val="32"/>
          <w:rtl/>
          <w:lang w:val="en-US"/>
        </w:rPr>
        <w:t>م</w:t>
      </w:r>
      <w:r w:rsidRPr="00E04A07">
        <w:rPr>
          <w:rFonts w:ascii="Times New Roman" w:eastAsia="Calibri" w:hAnsi="Times New Roman" w:cs="Traditional Arabic"/>
          <w:sz w:val="24"/>
          <w:szCs w:val="32"/>
          <w:rtl/>
          <w:lang w:val="en-US"/>
        </w:rPr>
        <w:t xml:space="preserve"> الكتاب</w:t>
      </w:r>
      <w:r w:rsidRPr="00E04A07">
        <w:rPr>
          <w:rFonts w:ascii="Times New Roman" w:eastAsia="Calibri" w:hAnsi="Times New Roman" w:cs="Traditional Arabic" w:hint="cs"/>
          <w:sz w:val="24"/>
          <w:szCs w:val="32"/>
          <w:rtl/>
          <w:lang w:val="en-US"/>
        </w:rPr>
        <w:t xml:space="preserve"> تصميما جيداً</w:t>
      </w:r>
      <w:r w:rsidRPr="00E04A07">
        <w:rPr>
          <w:rFonts w:ascii="Times New Roman" w:eastAsia="Calibri" w:hAnsi="Times New Roman" w:cs="Traditional Arabic"/>
          <w:sz w:val="24"/>
          <w:szCs w:val="32"/>
          <w:rtl/>
          <w:lang w:val="en-US"/>
        </w:rPr>
        <w:t xml:space="preserve"> بحيث يكون جذاباً </w:t>
      </w:r>
      <w:r w:rsidRPr="00E04A07">
        <w:rPr>
          <w:rFonts w:ascii="Times New Roman" w:eastAsia="Calibri" w:hAnsi="Times New Roman" w:cs="Traditional Arabic" w:hint="cs"/>
          <w:sz w:val="24"/>
          <w:szCs w:val="32"/>
          <w:rtl/>
          <w:lang w:val="en-US"/>
        </w:rPr>
        <w:t xml:space="preserve">وواضحا </w:t>
      </w:r>
      <w:r w:rsidRPr="00E04A07">
        <w:rPr>
          <w:rFonts w:ascii="Times New Roman" w:eastAsia="Calibri" w:hAnsi="Times New Roman" w:cs="Traditional Arabic"/>
          <w:sz w:val="24"/>
          <w:szCs w:val="32"/>
          <w:rtl/>
          <w:lang w:val="en-US"/>
        </w:rPr>
        <w:t>بصرياً</w:t>
      </w:r>
      <w:r w:rsidRPr="00E04A07">
        <w:rPr>
          <w:rFonts w:ascii="Times New Roman" w:eastAsia="Calibri" w:hAnsi="Times New Roman" w:cs="Traditional Arabic" w:hint="cs"/>
          <w:sz w:val="24"/>
          <w:szCs w:val="32"/>
          <w:rtl/>
          <w:lang w:val="en-US"/>
        </w:rPr>
        <w:t xml:space="preserve">، وذلك </w:t>
      </w:r>
      <w:r w:rsidRPr="00E04A07">
        <w:rPr>
          <w:rFonts w:ascii="Times New Roman" w:eastAsia="Calibri" w:hAnsi="Times New Roman" w:cs="Traditional Arabic"/>
          <w:sz w:val="24"/>
          <w:szCs w:val="32"/>
          <w:rtl/>
          <w:lang w:val="en-US"/>
        </w:rPr>
        <w:t>باستخدام الصور والرسومات التي تعبر عن</w:t>
      </w:r>
      <w:r w:rsidRPr="00E04A07">
        <w:rPr>
          <w:rFonts w:ascii="Times New Roman" w:eastAsia="Calibri" w:hAnsi="Times New Roman" w:cs="Traditional Arabic" w:hint="cs"/>
          <w:sz w:val="24"/>
          <w:szCs w:val="32"/>
          <w:rtl/>
          <w:lang w:val="en-US"/>
        </w:rPr>
        <w:t>ها موضوعات الكتاب، و</w:t>
      </w:r>
      <w:r w:rsidRPr="00E04A07">
        <w:rPr>
          <w:rFonts w:ascii="Times New Roman" w:eastAsia="Calibri" w:hAnsi="Times New Roman" w:cs="Traditional Arabic"/>
          <w:sz w:val="24"/>
          <w:szCs w:val="32"/>
          <w:rtl/>
          <w:lang w:val="en-US"/>
        </w:rPr>
        <w:t>استخدام تنسيق مريح للعين مع خطوط واضحة وترتيب منطقي للنصوص والمعلومات</w:t>
      </w:r>
      <w:r w:rsidRPr="00E04A07">
        <w:rPr>
          <w:rFonts w:ascii="Times New Roman" w:eastAsia="Calibri" w:hAnsi="Times New Roman" w:cs="Traditional Arabic" w:hint="cs"/>
          <w:sz w:val="24"/>
          <w:szCs w:val="32"/>
          <w:rtl/>
          <w:lang w:val="en-US"/>
        </w:rPr>
        <w:t xml:space="preserve">، بحيث يسهل متابعتها والتركيز عليها، كما يجب أن يصمم الغلاف جيدا بحيث يعطي فكرة عن محتوى الكتاب، وقد وضع المنتشري معايير للإخراج الفني، منها: وضوح الطباعة، ومقروئية الكتب، ومعايير الإخراج الشكلي </w:t>
      </w:r>
      <w:sdt>
        <w:sdtPr>
          <w:rPr>
            <w:rFonts w:ascii="Calibri" w:eastAsia="Calibri" w:hAnsi="Calibri" w:cs="Arial" w:hint="cs"/>
            <w:rtl/>
            <w:lang w:val="en-US"/>
          </w:rPr>
          <w:id w:val="-1439980523"/>
        </w:sdtPr>
        <w:sdtEndPr/>
        <w:sdtContent>
          <w:r w:rsidRPr="00E04A07">
            <w:rPr>
              <w:rFonts w:ascii="Times New Roman" w:eastAsia="Calibri" w:hAnsi="Times New Roman" w:cs="Traditional Arabic"/>
              <w:sz w:val="24"/>
              <w:szCs w:val="32"/>
              <w:rtl/>
              <w:lang w:val="en-US"/>
            </w:rPr>
            <w:fldChar w:fldCharType="begin"/>
          </w:r>
          <w:r w:rsidRPr="00E04A07">
            <w:rPr>
              <w:rFonts w:ascii="Times New Roman" w:eastAsia="Calibri" w:hAnsi="Times New Roman" w:cs="Traditional Arabic"/>
              <w:sz w:val="24"/>
              <w:szCs w:val="32"/>
              <w:lang w:val="en-MY"/>
            </w:rPr>
            <w:instrText xml:space="preserve">CITATION alm19 \l 17417 </w:instrText>
          </w:r>
          <w:r w:rsidRPr="00E04A07">
            <w:rPr>
              <w:rFonts w:ascii="Times New Roman" w:eastAsia="Calibri" w:hAnsi="Times New Roman" w:cs="Traditional Arabic"/>
              <w:sz w:val="24"/>
              <w:szCs w:val="32"/>
              <w:rtl/>
              <w:lang w:val="en-US"/>
            </w:rPr>
            <w:fldChar w:fldCharType="separate"/>
          </w:r>
          <w:r w:rsidRPr="00E04A07">
            <w:rPr>
              <w:rFonts w:ascii="Times New Roman" w:eastAsia="Calibri" w:hAnsi="Times New Roman" w:cs="Traditional Arabic"/>
              <w:sz w:val="24"/>
              <w:szCs w:val="32"/>
              <w:lang w:val="en-US"/>
            </w:rPr>
            <w:t>(Almntshry, 2019)</w:t>
          </w:r>
          <w:r w:rsidRPr="00E04A07">
            <w:rPr>
              <w:rFonts w:ascii="Times New Roman" w:eastAsia="Calibri" w:hAnsi="Times New Roman" w:cs="Traditional Arabic"/>
              <w:sz w:val="24"/>
              <w:szCs w:val="32"/>
              <w:rtl/>
              <w:lang w:val="en-US"/>
            </w:rPr>
            <w:fldChar w:fldCharType="end"/>
          </w:r>
        </w:sdtContent>
      </w:sdt>
    </w:p>
    <w:p w14:paraId="70FAD197" w14:textId="77777777" w:rsidR="00E04A07" w:rsidRPr="00E04A07" w:rsidRDefault="00E04A07" w:rsidP="00E04A07">
      <w:pPr>
        <w:bidi/>
        <w:spacing w:after="0" w:line="240" w:lineRule="auto"/>
        <w:jc w:val="both"/>
        <w:rPr>
          <w:rFonts w:ascii="Times New Roman" w:eastAsia="Calibri" w:hAnsi="Times New Roman" w:cs="Traditional Arabic"/>
          <w:sz w:val="20"/>
          <w:szCs w:val="24"/>
          <w:lang w:val="en-US"/>
        </w:rPr>
      </w:pPr>
    </w:p>
    <w:p w14:paraId="6147945A" w14:textId="77777777" w:rsidR="00E04A07" w:rsidRPr="00E04A07" w:rsidRDefault="00E04A07" w:rsidP="00E04A07">
      <w:pPr>
        <w:numPr>
          <w:ilvl w:val="0"/>
          <w:numId w:val="4"/>
        </w:numPr>
        <w:bidi/>
        <w:spacing w:after="0" w:line="240" w:lineRule="auto"/>
        <w:contextualSpacing/>
        <w:jc w:val="both"/>
        <w:rPr>
          <w:rFonts w:ascii="Times New Roman" w:eastAsia="Calibri" w:hAnsi="Times New Roman" w:cs="Traditional Arabic"/>
          <w:sz w:val="24"/>
          <w:szCs w:val="32"/>
          <w:lang w:val="en-US"/>
        </w:rPr>
      </w:pPr>
      <w:r w:rsidRPr="00E04A07">
        <w:rPr>
          <w:rFonts w:ascii="Times New Roman" w:eastAsia="Calibri" w:hAnsi="Times New Roman" w:cs="Traditional Arabic"/>
          <w:sz w:val="24"/>
          <w:szCs w:val="32"/>
          <w:rtl/>
          <w:lang w:val="en-US"/>
        </w:rPr>
        <w:t>التفاعل والتكنولوجيا</w:t>
      </w:r>
    </w:p>
    <w:p w14:paraId="12133344" w14:textId="77777777" w:rsidR="00E04A07" w:rsidRPr="00E04A07" w:rsidRDefault="00E04A07" w:rsidP="00E04A07">
      <w:pPr>
        <w:bidi/>
        <w:spacing w:after="0" w:line="240" w:lineRule="auto"/>
        <w:ind w:left="720"/>
        <w:contextualSpacing/>
        <w:jc w:val="both"/>
        <w:rPr>
          <w:rFonts w:ascii="Times New Roman" w:eastAsia="Calibri" w:hAnsi="Times New Roman" w:cs="Traditional Arabic"/>
          <w:sz w:val="24"/>
          <w:szCs w:val="32"/>
          <w:rtl/>
          <w:lang w:val="en-US"/>
        </w:rPr>
      </w:pPr>
      <w:r w:rsidRPr="00E04A07">
        <w:rPr>
          <w:rFonts w:ascii="Times New Roman" w:eastAsia="Calibri" w:hAnsi="Times New Roman" w:cs="Traditional Arabic" w:hint="cs"/>
          <w:sz w:val="24"/>
          <w:szCs w:val="32"/>
          <w:rtl/>
          <w:lang w:val="en-US"/>
        </w:rPr>
        <w:t>من المناسب</w:t>
      </w:r>
      <w:r w:rsidRPr="00E04A07">
        <w:rPr>
          <w:rFonts w:ascii="Times New Roman" w:eastAsia="Calibri" w:hAnsi="Times New Roman" w:cs="Traditional Arabic"/>
          <w:sz w:val="24"/>
          <w:szCs w:val="32"/>
          <w:lang w:val="en-US"/>
        </w:rPr>
        <w:t xml:space="preserve"> </w:t>
      </w:r>
      <w:r w:rsidRPr="00E04A07">
        <w:rPr>
          <w:rFonts w:ascii="Times New Roman" w:eastAsia="Calibri" w:hAnsi="Times New Roman" w:cs="Traditional Arabic"/>
          <w:sz w:val="24"/>
          <w:szCs w:val="32"/>
          <w:rtl/>
          <w:lang w:val="en-US"/>
        </w:rPr>
        <w:t>توفير نسخة رقمية من الكتاب تشمل روابط تفاعلية لمصادر إضافية</w:t>
      </w:r>
      <w:r w:rsidRPr="00E04A07">
        <w:rPr>
          <w:rFonts w:ascii="Times New Roman" w:eastAsia="Calibri" w:hAnsi="Times New Roman" w:cs="Traditional Arabic" w:hint="cs"/>
          <w:sz w:val="24"/>
          <w:szCs w:val="32"/>
          <w:rtl/>
          <w:lang w:val="en-US"/>
        </w:rPr>
        <w:t>، و</w:t>
      </w:r>
      <w:r w:rsidRPr="00E04A07">
        <w:rPr>
          <w:rFonts w:ascii="Times New Roman" w:eastAsia="Calibri" w:hAnsi="Times New Roman" w:cs="Traditional Arabic"/>
          <w:sz w:val="24"/>
          <w:szCs w:val="32"/>
          <w:lang w:val="en-US"/>
        </w:rPr>
        <w:t xml:space="preserve"> </w:t>
      </w:r>
      <w:r w:rsidRPr="00E04A07">
        <w:rPr>
          <w:rFonts w:ascii="Times New Roman" w:eastAsia="Calibri" w:hAnsi="Times New Roman" w:cs="Traditional Arabic"/>
          <w:sz w:val="24"/>
          <w:szCs w:val="32"/>
          <w:rtl/>
          <w:lang w:val="en-US"/>
        </w:rPr>
        <w:t xml:space="preserve">يمكن </w:t>
      </w:r>
      <w:r w:rsidRPr="00E04A07">
        <w:rPr>
          <w:rFonts w:ascii="Times New Roman" w:eastAsia="Calibri" w:hAnsi="Times New Roman" w:cs="Traditional Arabic" w:hint="cs"/>
          <w:sz w:val="24"/>
          <w:szCs w:val="32"/>
          <w:rtl/>
          <w:lang w:val="en-US"/>
        </w:rPr>
        <w:t>دمج</w:t>
      </w:r>
      <w:r w:rsidRPr="00E04A07">
        <w:rPr>
          <w:rFonts w:ascii="Times New Roman" w:eastAsia="Calibri" w:hAnsi="Times New Roman" w:cs="Traditional Arabic"/>
          <w:sz w:val="24"/>
          <w:szCs w:val="32"/>
          <w:rtl/>
          <w:lang w:val="en-US"/>
        </w:rPr>
        <w:t xml:space="preserve"> تطبيقات أو مواقع </w:t>
      </w:r>
      <w:r w:rsidRPr="00E04A07">
        <w:rPr>
          <w:rFonts w:ascii="Times New Roman" w:eastAsia="Calibri" w:hAnsi="Times New Roman" w:cs="Traditional Arabic" w:hint="cs"/>
          <w:sz w:val="24"/>
          <w:szCs w:val="32"/>
          <w:rtl/>
          <w:lang w:val="en-US"/>
        </w:rPr>
        <w:t>الكترونية</w:t>
      </w:r>
      <w:r w:rsidRPr="00E04A07">
        <w:rPr>
          <w:rFonts w:ascii="Times New Roman" w:eastAsia="Calibri" w:hAnsi="Times New Roman" w:cs="Traditional Arabic"/>
          <w:sz w:val="24"/>
          <w:szCs w:val="32"/>
          <w:rtl/>
          <w:lang w:val="en-US"/>
        </w:rPr>
        <w:t xml:space="preserve"> تفاعلية مصاحبة للكتاب لتعزيز التجربة التعليمي</w:t>
      </w:r>
      <w:r w:rsidRPr="00E04A07">
        <w:rPr>
          <w:rFonts w:ascii="Times New Roman" w:eastAsia="Calibri" w:hAnsi="Times New Roman" w:cs="Traditional Arabic" w:hint="cs"/>
          <w:sz w:val="24"/>
          <w:szCs w:val="32"/>
          <w:rtl/>
          <w:lang w:val="en-US"/>
        </w:rPr>
        <w:t>ة ولاسيما المعاجم الإلكترونية كموقع المعاني ونحوه، إذا سجلت دراسة حديثة مؤشرات إيجابية نحو هذه المعاجم الإلكترونية لدى متعلمي اللغة العربية من الناطقين بغيرها</w:t>
      </w:r>
      <w:sdt>
        <w:sdtPr>
          <w:rPr>
            <w:rFonts w:ascii="Calibri" w:eastAsia="Calibri" w:hAnsi="Calibri" w:cs="Arial" w:hint="cs"/>
            <w:rtl/>
            <w:lang w:val="en-US"/>
          </w:rPr>
          <w:id w:val="-1720205242"/>
        </w:sdtPr>
        <w:sdtEndPr/>
        <w:sdtContent>
          <w:r w:rsidRPr="00E04A07">
            <w:rPr>
              <w:rFonts w:ascii="Times New Roman" w:eastAsia="Calibri" w:hAnsi="Times New Roman" w:cs="Traditional Arabic"/>
              <w:sz w:val="24"/>
              <w:szCs w:val="32"/>
              <w:rtl/>
              <w:lang w:val="en-US"/>
            </w:rPr>
            <w:fldChar w:fldCharType="begin"/>
          </w:r>
          <w:r w:rsidRPr="00E04A07">
            <w:rPr>
              <w:rFonts w:ascii="Times New Roman" w:eastAsia="Calibri" w:hAnsi="Times New Roman" w:cs="Traditional Arabic"/>
              <w:sz w:val="24"/>
              <w:szCs w:val="32"/>
              <w:lang w:val="en-MY"/>
            </w:rPr>
            <w:instrText xml:space="preserve">CITATION Tah24 \l 17417 </w:instrText>
          </w:r>
          <w:r w:rsidRPr="00E04A07">
            <w:rPr>
              <w:rFonts w:ascii="Times New Roman" w:eastAsia="Calibri" w:hAnsi="Times New Roman" w:cs="Traditional Arabic"/>
              <w:sz w:val="24"/>
              <w:szCs w:val="32"/>
              <w:rtl/>
              <w:lang w:val="en-US"/>
            </w:rPr>
            <w:fldChar w:fldCharType="separate"/>
          </w:r>
          <w:r w:rsidRPr="00E04A07">
            <w:rPr>
              <w:rFonts w:ascii="Times New Roman" w:eastAsia="Calibri" w:hAnsi="Times New Roman" w:cs="Traditional Arabic"/>
              <w:sz w:val="24"/>
              <w:szCs w:val="32"/>
              <w:rtl/>
              <w:lang w:val="en-US"/>
            </w:rPr>
            <w:t xml:space="preserve"> </w:t>
          </w:r>
          <w:r w:rsidRPr="00E04A07">
            <w:rPr>
              <w:rFonts w:ascii="Times New Roman" w:eastAsia="Calibri" w:hAnsi="Times New Roman" w:cs="Traditional Arabic"/>
              <w:sz w:val="24"/>
              <w:szCs w:val="32"/>
              <w:lang w:val="en-US"/>
            </w:rPr>
            <w:t>(Taher &amp; Samae, 2024)</w:t>
          </w:r>
          <w:r w:rsidRPr="00E04A07">
            <w:rPr>
              <w:rFonts w:ascii="Times New Roman" w:eastAsia="Calibri" w:hAnsi="Times New Roman" w:cs="Traditional Arabic"/>
              <w:sz w:val="24"/>
              <w:szCs w:val="32"/>
              <w:rtl/>
              <w:lang w:val="en-US"/>
            </w:rPr>
            <w:fldChar w:fldCharType="end"/>
          </w:r>
        </w:sdtContent>
      </w:sdt>
      <w:r w:rsidRPr="00E04A07">
        <w:rPr>
          <w:rFonts w:ascii="Times New Roman" w:eastAsia="Calibri" w:hAnsi="Times New Roman" w:cs="Traditional Arabic" w:hint="cs"/>
          <w:sz w:val="24"/>
          <w:szCs w:val="32"/>
          <w:rtl/>
          <w:lang w:val="en-US"/>
        </w:rPr>
        <w:t xml:space="preserve"> إذ إن سهولة التعامل وسرعة البحث عن المعنى من أهم الأسباب التي جعلتهم يقبلون على هذه المعاجم.</w:t>
      </w:r>
    </w:p>
    <w:p w14:paraId="05A260C5" w14:textId="77777777" w:rsidR="00E04A07" w:rsidRPr="00E04A07" w:rsidRDefault="00E04A07" w:rsidP="00E04A07">
      <w:pPr>
        <w:bidi/>
        <w:spacing w:after="0" w:line="240" w:lineRule="auto"/>
        <w:ind w:firstLine="720"/>
        <w:jc w:val="both"/>
        <w:rPr>
          <w:rFonts w:ascii="Times New Roman" w:eastAsia="Calibri" w:hAnsi="Times New Roman" w:cs="Traditional Arabic"/>
          <w:sz w:val="24"/>
          <w:szCs w:val="32"/>
          <w:rtl/>
          <w:lang w:val="en-US"/>
        </w:rPr>
      </w:pPr>
      <w:r w:rsidRPr="00E04A07">
        <w:rPr>
          <w:rFonts w:ascii="Times New Roman" w:eastAsia="Calibri" w:hAnsi="Times New Roman" w:cs="Traditional Arabic" w:hint="cs"/>
          <w:sz w:val="24"/>
          <w:szCs w:val="32"/>
          <w:rtl/>
          <w:lang w:val="en-US"/>
        </w:rPr>
        <w:t>فبتحقيق</w:t>
      </w:r>
      <w:r w:rsidRPr="00E04A07">
        <w:rPr>
          <w:rFonts w:ascii="Times New Roman" w:eastAsia="Calibri" w:hAnsi="Times New Roman" w:cs="Traditional Arabic"/>
          <w:sz w:val="24"/>
          <w:szCs w:val="32"/>
          <w:rtl/>
          <w:lang w:val="en-US"/>
        </w:rPr>
        <w:t xml:space="preserve"> هذه المواصفات، يمكن إعداد كتاب منهجي فعا</w:t>
      </w:r>
      <w:r w:rsidRPr="00E04A07">
        <w:rPr>
          <w:rFonts w:ascii="Times New Roman" w:eastAsia="Calibri" w:hAnsi="Times New Roman" w:cs="Traditional Arabic" w:hint="cs"/>
          <w:sz w:val="24"/>
          <w:szCs w:val="32"/>
          <w:rtl/>
          <w:lang w:val="en-US"/>
        </w:rPr>
        <w:t>ّ</w:t>
      </w:r>
      <w:r w:rsidRPr="00E04A07">
        <w:rPr>
          <w:rFonts w:ascii="Times New Roman" w:eastAsia="Calibri" w:hAnsi="Times New Roman" w:cs="Traditional Arabic"/>
          <w:sz w:val="24"/>
          <w:szCs w:val="32"/>
          <w:rtl/>
          <w:lang w:val="en-US"/>
        </w:rPr>
        <w:t xml:space="preserve">ل حول الأدب العربي مخصص </w:t>
      </w:r>
      <w:r w:rsidRPr="00E04A07">
        <w:rPr>
          <w:rFonts w:ascii="Times New Roman" w:eastAsia="Calibri" w:hAnsi="Times New Roman" w:cs="Traditional Arabic" w:hint="cs"/>
          <w:sz w:val="24"/>
          <w:szCs w:val="32"/>
          <w:rtl/>
          <w:lang w:val="en-US"/>
        </w:rPr>
        <w:t>لغير العرب</w:t>
      </w:r>
      <w:r w:rsidRPr="00E04A07">
        <w:rPr>
          <w:rFonts w:ascii="Times New Roman" w:eastAsia="Calibri" w:hAnsi="Times New Roman" w:cs="Traditional Arabic"/>
          <w:sz w:val="24"/>
          <w:szCs w:val="32"/>
          <w:rtl/>
          <w:lang w:val="en-US"/>
        </w:rPr>
        <w:t>، مما يساعدهم على فهم وتقدير هذا الأدب الغني والمتنوع</w:t>
      </w:r>
      <w:r w:rsidRPr="00E04A07">
        <w:rPr>
          <w:rFonts w:ascii="Times New Roman" w:eastAsia="Calibri" w:hAnsi="Times New Roman" w:cs="Traditional Arabic"/>
          <w:sz w:val="24"/>
          <w:szCs w:val="32"/>
          <w:lang w:val="en-US"/>
        </w:rPr>
        <w:t>.</w:t>
      </w:r>
    </w:p>
    <w:p w14:paraId="4167075C" w14:textId="77777777" w:rsidR="00E04A07" w:rsidRPr="00E04A07" w:rsidRDefault="00E04A07" w:rsidP="00E04A07">
      <w:pPr>
        <w:bidi/>
        <w:spacing w:after="0" w:line="240" w:lineRule="auto"/>
        <w:ind w:firstLine="720"/>
        <w:jc w:val="both"/>
        <w:rPr>
          <w:rFonts w:ascii="Times New Roman" w:eastAsia="Calibri" w:hAnsi="Times New Roman" w:cs="Traditional Arabic"/>
          <w:sz w:val="20"/>
          <w:szCs w:val="24"/>
          <w:rtl/>
          <w:lang w:val="en-US"/>
        </w:rPr>
      </w:pPr>
    </w:p>
    <w:p w14:paraId="28922B31" w14:textId="77777777" w:rsidR="00E04A07" w:rsidRPr="00E04A07" w:rsidRDefault="00E04A07" w:rsidP="00E04A07">
      <w:pPr>
        <w:bidi/>
        <w:spacing w:after="0" w:line="240" w:lineRule="auto"/>
        <w:jc w:val="both"/>
        <w:rPr>
          <w:rFonts w:ascii="Times New Roman" w:eastAsia="Calibri" w:hAnsi="Times New Roman" w:cs="Traditional Arabic"/>
          <w:b/>
          <w:bCs/>
          <w:sz w:val="30"/>
          <w:szCs w:val="30"/>
          <w:rtl/>
          <w:lang w:val="en-US"/>
        </w:rPr>
      </w:pPr>
      <w:r w:rsidRPr="00E04A07">
        <w:rPr>
          <w:rFonts w:ascii="Times New Roman" w:eastAsia="Calibri" w:hAnsi="Times New Roman" w:cs="Traditional Arabic" w:hint="cs"/>
          <w:b/>
          <w:bCs/>
          <w:sz w:val="30"/>
          <w:szCs w:val="30"/>
          <w:rtl/>
          <w:lang w:val="en-US"/>
        </w:rPr>
        <w:t>ثانيا: معايير اختيار النصوص الأدبية</w:t>
      </w:r>
    </w:p>
    <w:p w14:paraId="0A8FB751" w14:textId="77777777" w:rsidR="00E04A07" w:rsidRPr="00E04A07" w:rsidRDefault="00E04A07" w:rsidP="00E04A07">
      <w:pPr>
        <w:bidi/>
        <w:spacing w:after="0" w:line="240" w:lineRule="auto"/>
        <w:jc w:val="both"/>
        <w:rPr>
          <w:rFonts w:ascii="Times New Roman" w:eastAsia="Calibri" w:hAnsi="Times New Roman" w:cs="Traditional Arabic"/>
          <w:b/>
          <w:bCs/>
          <w:sz w:val="24"/>
          <w:szCs w:val="24"/>
          <w:rtl/>
          <w:lang w:val="en-US"/>
        </w:rPr>
      </w:pPr>
    </w:p>
    <w:p w14:paraId="467860F6" w14:textId="77777777" w:rsidR="00E04A07" w:rsidRPr="00E04A07" w:rsidRDefault="00E04A07" w:rsidP="00E04A07">
      <w:pPr>
        <w:bidi/>
        <w:spacing w:after="0" w:line="240" w:lineRule="auto"/>
        <w:jc w:val="both"/>
        <w:rPr>
          <w:rFonts w:ascii="Times New Roman" w:eastAsia="Calibri" w:hAnsi="Times New Roman" w:cs="Traditional Arabic"/>
          <w:sz w:val="24"/>
          <w:szCs w:val="32"/>
          <w:lang w:val="en-US"/>
        </w:rPr>
      </w:pPr>
      <w:r w:rsidRPr="00E04A07">
        <w:rPr>
          <w:rFonts w:ascii="Times New Roman" w:eastAsia="Calibri" w:hAnsi="Times New Roman" w:cs="Traditional Arabic" w:hint="cs"/>
          <w:sz w:val="24"/>
          <w:szCs w:val="32"/>
          <w:rtl/>
          <w:lang w:val="en-US"/>
        </w:rPr>
        <w:t xml:space="preserve">نظرا لأهمية مسألة اختيار النصوص للكتاب، نعود إليه بهذه الفقرة، فهو الفيصل الذي يفرق بين كتاب موجه للعرب وآخر لغير العرب، بل رأى بهجت أن الصعوبة في مثل هذه الكتب تعود إلى عدم التوفيق في اختيار النصوص </w:t>
      </w:r>
      <w:sdt>
        <w:sdtPr>
          <w:rPr>
            <w:rFonts w:ascii="Times New Roman" w:eastAsia="Calibri" w:hAnsi="Times New Roman" w:cs="Traditional Arabic" w:hint="cs"/>
            <w:sz w:val="24"/>
            <w:szCs w:val="32"/>
            <w:rtl/>
            <w:lang w:val="en-US"/>
          </w:rPr>
          <w:id w:val="1374660064"/>
        </w:sdtPr>
        <w:sdtEndPr/>
        <w:sdtContent>
          <w:r w:rsidRPr="00E04A07">
            <w:rPr>
              <w:rFonts w:ascii="Times New Roman" w:eastAsia="Calibri" w:hAnsi="Times New Roman" w:cs="Traditional Arabic"/>
              <w:sz w:val="24"/>
              <w:szCs w:val="32"/>
              <w:rtl/>
              <w:lang w:val="en-US"/>
            </w:rPr>
            <w:fldChar w:fldCharType="begin"/>
          </w:r>
          <w:r w:rsidRPr="00E04A07">
            <w:rPr>
              <w:rFonts w:ascii="Times New Roman" w:eastAsia="Calibri" w:hAnsi="Times New Roman" w:cs="Traditional Arabic"/>
              <w:sz w:val="24"/>
              <w:szCs w:val="32"/>
              <w:lang w:val="en-US"/>
            </w:rPr>
            <w:instrText>CITATION Bah11 \t  \l 1025</w:instrText>
          </w:r>
          <w:r w:rsidRPr="00E04A07">
            <w:rPr>
              <w:rFonts w:ascii="Times New Roman" w:eastAsia="Calibri" w:hAnsi="Times New Roman" w:cs="Traditional Arabic"/>
              <w:sz w:val="24"/>
              <w:szCs w:val="32"/>
              <w:rtl/>
              <w:lang w:val="en-US"/>
            </w:rPr>
            <w:instrText xml:space="preserve"> </w:instrText>
          </w:r>
          <w:r w:rsidRPr="00E04A07">
            <w:rPr>
              <w:rFonts w:ascii="Times New Roman" w:eastAsia="Calibri" w:hAnsi="Times New Roman" w:cs="Traditional Arabic"/>
              <w:sz w:val="24"/>
              <w:szCs w:val="32"/>
              <w:rtl/>
              <w:lang w:val="en-US"/>
            </w:rPr>
            <w:fldChar w:fldCharType="separate"/>
          </w:r>
          <w:r w:rsidRPr="00E04A07">
            <w:rPr>
              <w:rFonts w:ascii="Times New Roman" w:eastAsia="Calibri" w:hAnsi="Times New Roman" w:cs="Traditional Arabic"/>
              <w:sz w:val="24"/>
              <w:szCs w:val="32"/>
              <w:lang w:val="en-US"/>
            </w:rPr>
            <w:t>(Bahjat, 2011)</w:t>
          </w:r>
          <w:r w:rsidRPr="00E04A07">
            <w:rPr>
              <w:rFonts w:ascii="Times New Roman" w:eastAsia="Calibri" w:hAnsi="Times New Roman" w:cs="Traditional Arabic"/>
              <w:sz w:val="24"/>
              <w:szCs w:val="32"/>
              <w:rtl/>
              <w:lang w:val="en-US"/>
            </w:rPr>
            <w:fldChar w:fldCharType="end"/>
          </w:r>
        </w:sdtContent>
      </w:sdt>
      <w:r w:rsidRPr="00E04A07">
        <w:rPr>
          <w:rFonts w:ascii="Times New Roman" w:eastAsia="Calibri" w:hAnsi="Times New Roman" w:cs="Traditional Arabic" w:hint="cs"/>
          <w:sz w:val="24"/>
          <w:szCs w:val="32"/>
          <w:rtl/>
          <w:lang w:val="en-US"/>
        </w:rPr>
        <w:t>، ف</w:t>
      </w:r>
      <w:r w:rsidRPr="00E04A07">
        <w:rPr>
          <w:rFonts w:ascii="Times New Roman" w:eastAsia="Calibri" w:hAnsi="Times New Roman" w:cs="Traditional Arabic"/>
          <w:sz w:val="24"/>
          <w:szCs w:val="32"/>
          <w:rtl/>
          <w:lang w:val="en-US"/>
        </w:rPr>
        <w:t xml:space="preserve">هناك عدة معايير يجب مراعاتها عند اختيار النصوص الأدبية لكتاب مخصص </w:t>
      </w:r>
      <w:r w:rsidRPr="00E04A07">
        <w:rPr>
          <w:rFonts w:ascii="Times New Roman" w:eastAsia="Calibri" w:hAnsi="Times New Roman" w:cs="Traditional Arabic" w:hint="cs"/>
          <w:sz w:val="24"/>
          <w:szCs w:val="32"/>
          <w:rtl/>
          <w:lang w:val="en-US"/>
        </w:rPr>
        <w:t>للناطقين بغير</w:t>
      </w:r>
      <w:r w:rsidRPr="00E04A07">
        <w:rPr>
          <w:rFonts w:ascii="Times New Roman" w:eastAsia="Calibri" w:hAnsi="Times New Roman" w:cs="Traditional Arabic"/>
          <w:sz w:val="24"/>
          <w:szCs w:val="32"/>
          <w:rtl/>
          <w:lang w:val="en-US"/>
        </w:rPr>
        <w:t xml:space="preserve"> العربية حول الأدب العربي</w:t>
      </w:r>
      <w:r w:rsidRPr="00E04A07">
        <w:rPr>
          <w:rFonts w:ascii="Times New Roman" w:eastAsia="Calibri" w:hAnsi="Times New Roman" w:cs="Traditional Arabic" w:hint="cs"/>
          <w:sz w:val="24"/>
          <w:szCs w:val="32"/>
          <w:rtl/>
          <w:lang w:val="en-US"/>
        </w:rPr>
        <w:t xml:space="preserve"> ويختلف عن معايير كتاب موجه للعرب</w:t>
      </w:r>
      <w:r w:rsidRPr="00E04A07">
        <w:rPr>
          <w:rFonts w:ascii="Times New Roman" w:eastAsia="Calibri" w:hAnsi="Times New Roman" w:cs="Traditional Arabic"/>
          <w:sz w:val="24"/>
          <w:szCs w:val="32"/>
          <w:rtl/>
          <w:lang w:val="en-US"/>
        </w:rPr>
        <w:t>. هذه المعايير تساعد في ضمان أن تكون النصوص المختارة مناسبة ومفيدة للجمهور المستهدف.</w:t>
      </w:r>
      <w:r w:rsidRPr="00E04A07">
        <w:rPr>
          <w:rFonts w:ascii="Times New Roman" w:eastAsia="Calibri" w:hAnsi="Times New Roman" w:cs="Traditional Arabic" w:hint="cs"/>
          <w:sz w:val="24"/>
          <w:szCs w:val="32"/>
          <w:rtl/>
          <w:lang w:val="en-US"/>
        </w:rPr>
        <w:t xml:space="preserve"> وقد اعتنت بهذه المعايير دراسة السيد سابح حمدان علي وآخرون </w:t>
      </w:r>
      <w:sdt>
        <w:sdtPr>
          <w:rPr>
            <w:rFonts w:ascii="Times New Roman" w:eastAsia="Calibri" w:hAnsi="Times New Roman" w:cs="Traditional Arabic" w:hint="cs"/>
            <w:sz w:val="24"/>
            <w:szCs w:val="32"/>
            <w:rtl/>
            <w:lang w:val="en-US"/>
          </w:rPr>
          <w:id w:val="1578554216"/>
        </w:sdtPr>
        <w:sdtEndPr/>
        <w:sdtContent>
          <w:r w:rsidRPr="00E04A07">
            <w:rPr>
              <w:rFonts w:ascii="Times New Roman" w:eastAsia="Calibri" w:hAnsi="Times New Roman" w:cs="Traditional Arabic"/>
              <w:sz w:val="24"/>
              <w:szCs w:val="32"/>
              <w:rtl/>
              <w:lang w:val="en-US"/>
            </w:rPr>
            <w:fldChar w:fldCharType="begin"/>
          </w:r>
          <w:r w:rsidRPr="00E04A07">
            <w:rPr>
              <w:rFonts w:ascii="Times New Roman" w:eastAsia="Calibri" w:hAnsi="Times New Roman" w:cs="Traditional Arabic"/>
              <w:sz w:val="24"/>
              <w:szCs w:val="32"/>
              <w:lang w:val="en-US"/>
            </w:rPr>
            <w:instrText xml:space="preserve">CITATION ʻAl18 \l 1025 </w:instrText>
          </w:r>
          <w:r w:rsidRPr="00E04A07">
            <w:rPr>
              <w:rFonts w:ascii="Times New Roman" w:eastAsia="Calibri" w:hAnsi="Times New Roman" w:cs="Traditional Arabic"/>
              <w:sz w:val="24"/>
              <w:szCs w:val="32"/>
              <w:rtl/>
              <w:lang w:val="en-US"/>
            </w:rPr>
            <w:fldChar w:fldCharType="separate"/>
          </w:r>
          <w:r w:rsidRPr="00E04A07">
            <w:rPr>
              <w:rFonts w:ascii="Times New Roman" w:eastAsia="Calibri" w:hAnsi="Times New Roman" w:cs="Traditional Arabic"/>
              <w:sz w:val="24"/>
              <w:szCs w:val="32"/>
              <w:lang w:val="en-US"/>
            </w:rPr>
            <w:t>( ʻAlī, Amīn, &amp; Al-Shammarī, 2018)</w:t>
          </w:r>
          <w:r w:rsidRPr="00E04A07">
            <w:rPr>
              <w:rFonts w:ascii="Times New Roman" w:eastAsia="Calibri" w:hAnsi="Times New Roman" w:cs="Traditional Arabic"/>
              <w:sz w:val="24"/>
              <w:szCs w:val="32"/>
              <w:rtl/>
              <w:lang w:val="en-US"/>
            </w:rPr>
            <w:fldChar w:fldCharType="end"/>
          </w:r>
        </w:sdtContent>
      </w:sdt>
      <w:r w:rsidRPr="00E04A07">
        <w:rPr>
          <w:rFonts w:ascii="Times New Roman" w:eastAsia="Calibri" w:hAnsi="Times New Roman" w:cs="Traditional Arabic" w:hint="cs"/>
          <w:sz w:val="24"/>
          <w:szCs w:val="32"/>
          <w:rtl/>
          <w:lang w:val="en-US"/>
        </w:rPr>
        <w:t xml:space="preserve"> </w:t>
      </w:r>
      <w:r w:rsidRPr="00E04A07">
        <w:rPr>
          <w:rFonts w:ascii="Times New Roman" w:eastAsia="Calibri" w:hAnsi="Times New Roman" w:cs="Traditional Arabic"/>
          <w:sz w:val="24"/>
          <w:szCs w:val="32"/>
          <w:rtl/>
          <w:lang w:val="en-US"/>
        </w:rPr>
        <w:t xml:space="preserve"> </w:t>
      </w:r>
      <w:r w:rsidRPr="00E04A07">
        <w:rPr>
          <w:rFonts w:ascii="Times New Roman" w:eastAsia="Calibri" w:hAnsi="Times New Roman" w:cs="Traditional Arabic" w:hint="cs"/>
          <w:sz w:val="24"/>
          <w:szCs w:val="32"/>
          <w:rtl/>
          <w:lang w:val="en-US"/>
        </w:rPr>
        <w:t xml:space="preserve">وفيما يلي </w:t>
      </w:r>
      <w:r w:rsidRPr="00E04A07">
        <w:rPr>
          <w:rFonts w:ascii="Times New Roman" w:eastAsia="Calibri" w:hAnsi="Times New Roman" w:cs="Traditional Arabic"/>
          <w:sz w:val="24"/>
          <w:szCs w:val="32"/>
          <w:rtl/>
          <w:lang w:val="en-US"/>
        </w:rPr>
        <w:t>بعض هذه المعايير</w:t>
      </w:r>
      <w:r w:rsidRPr="00E04A07">
        <w:rPr>
          <w:rFonts w:ascii="Times New Roman" w:eastAsia="Calibri" w:hAnsi="Times New Roman" w:cs="Traditional Arabic"/>
          <w:sz w:val="24"/>
          <w:szCs w:val="32"/>
          <w:lang w:val="en-US"/>
        </w:rPr>
        <w:t>:</w:t>
      </w:r>
    </w:p>
    <w:p w14:paraId="132CA299" w14:textId="77777777" w:rsidR="00E04A07" w:rsidRPr="00E04A07" w:rsidRDefault="00E04A07" w:rsidP="00E04A07">
      <w:pPr>
        <w:bidi/>
        <w:spacing w:after="0" w:line="240" w:lineRule="auto"/>
        <w:jc w:val="both"/>
        <w:rPr>
          <w:rFonts w:ascii="Times New Roman" w:eastAsia="Calibri" w:hAnsi="Times New Roman" w:cs="Traditional Arabic"/>
          <w:sz w:val="16"/>
          <w:szCs w:val="20"/>
          <w:lang w:val="en-US"/>
        </w:rPr>
      </w:pPr>
    </w:p>
    <w:p w14:paraId="32668A45" w14:textId="77777777" w:rsidR="00E04A07" w:rsidRPr="00E04A07" w:rsidRDefault="00E04A07" w:rsidP="00E04A07">
      <w:pPr>
        <w:numPr>
          <w:ilvl w:val="0"/>
          <w:numId w:val="5"/>
        </w:numPr>
        <w:bidi/>
        <w:spacing w:after="0" w:line="240" w:lineRule="auto"/>
        <w:contextualSpacing/>
        <w:jc w:val="both"/>
        <w:rPr>
          <w:rFonts w:ascii="Times New Roman" w:eastAsia="Calibri" w:hAnsi="Times New Roman" w:cs="Traditional Arabic"/>
          <w:sz w:val="24"/>
          <w:szCs w:val="32"/>
          <w:lang w:val="en-US"/>
        </w:rPr>
      </w:pPr>
      <w:r w:rsidRPr="00E04A07">
        <w:rPr>
          <w:rFonts w:ascii="Times New Roman" w:eastAsia="Calibri" w:hAnsi="Times New Roman" w:cs="Traditional Arabic"/>
          <w:sz w:val="24"/>
          <w:szCs w:val="32"/>
          <w:rtl/>
          <w:lang w:val="en-US"/>
        </w:rPr>
        <w:t>التنوع الأدبي</w:t>
      </w:r>
    </w:p>
    <w:p w14:paraId="22D345DF" w14:textId="77777777" w:rsidR="00E04A07" w:rsidRPr="00E04A07" w:rsidRDefault="00E04A07" w:rsidP="00E04A07">
      <w:pPr>
        <w:bidi/>
        <w:spacing w:after="0" w:line="240" w:lineRule="auto"/>
        <w:ind w:left="720"/>
        <w:contextualSpacing/>
        <w:jc w:val="both"/>
        <w:rPr>
          <w:rFonts w:ascii="Times New Roman" w:eastAsia="Calibri" w:hAnsi="Times New Roman" w:cs="Traditional Arabic"/>
          <w:sz w:val="24"/>
          <w:szCs w:val="32"/>
          <w:rtl/>
          <w:lang w:val="en-US"/>
        </w:rPr>
      </w:pPr>
      <w:r w:rsidRPr="00E04A07">
        <w:rPr>
          <w:rFonts w:ascii="Times New Roman" w:eastAsia="Calibri" w:hAnsi="Times New Roman" w:cs="Traditional Arabic"/>
          <w:sz w:val="24"/>
          <w:szCs w:val="32"/>
          <w:rtl/>
          <w:lang w:val="en-US"/>
        </w:rPr>
        <w:t xml:space="preserve">يجب اختيار نصوص تمثل مختلف الأنواع الأدبية مثل الشعر، </w:t>
      </w:r>
      <w:r w:rsidRPr="00E04A07">
        <w:rPr>
          <w:rFonts w:ascii="Times New Roman" w:eastAsia="Calibri" w:hAnsi="Times New Roman" w:cs="Traditional Arabic" w:hint="cs"/>
          <w:sz w:val="24"/>
          <w:szCs w:val="32"/>
          <w:rtl/>
          <w:lang w:val="en-US"/>
        </w:rPr>
        <w:t>و</w:t>
      </w:r>
      <w:r w:rsidRPr="00E04A07">
        <w:rPr>
          <w:rFonts w:ascii="Times New Roman" w:eastAsia="Calibri" w:hAnsi="Times New Roman" w:cs="Traditional Arabic"/>
          <w:sz w:val="24"/>
          <w:szCs w:val="32"/>
          <w:rtl/>
          <w:lang w:val="en-US"/>
        </w:rPr>
        <w:t xml:space="preserve">القصة القصيرة، </w:t>
      </w:r>
      <w:r w:rsidRPr="00E04A07">
        <w:rPr>
          <w:rFonts w:ascii="Times New Roman" w:eastAsia="Calibri" w:hAnsi="Times New Roman" w:cs="Traditional Arabic" w:hint="cs"/>
          <w:sz w:val="24"/>
          <w:szCs w:val="32"/>
          <w:rtl/>
          <w:lang w:val="en-US"/>
        </w:rPr>
        <w:t>و</w:t>
      </w:r>
      <w:r w:rsidRPr="00E04A07">
        <w:rPr>
          <w:rFonts w:ascii="Times New Roman" w:eastAsia="Calibri" w:hAnsi="Times New Roman" w:cs="Traditional Arabic"/>
          <w:sz w:val="24"/>
          <w:szCs w:val="32"/>
          <w:rtl/>
          <w:lang w:val="en-US"/>
        </w:rPr>
        <w:t>الرواية، والمسرحية</w:t>
      </w:r>
      <w:r w:rsidRPr="00E04A07">
        <w:rPr>
          <w:rFonts w:ascii="Times New Roman" w:eastAsia="Calibri" w:hAnsi="Times New Roman" w:cs="Traditional Arabic" w:hint="cs"/>
          <w:sz w:val="24"/>
          <w:szCs w:val="32"/>
          <w:rtl/>
          <w:lang w:val="en-US"/>
        </w:rPr>
        <w:t>، وغيرها؛ ف</w:t>
      </w:r>
      <w:r w:rsidRPr="00E04A07">
        <w:rPr>
          <w:rFonts w:ascii="Times New Roman" w:eastAsia="Calibri" w:hAnsi="Times New Roman" w:cs="Traditional Arabic"/>
          <w:sz w:val="24"/>
          <w:szCs w:val="32"/>
          <w:rtl/>
          <w:lang w:val="en-US"/>
        </w:rPr>
        <w:t>هذا يساعد الطلاب على فهم التنوع والغنى في الأدب العربي</w:t>
      </w:r>
      <w:r w:rsidRPr="00E04A07">
        <w:rPr>
          <w:rFonts w:ascii="Times New Roman" w:eastAsia="Calibri" w:hAnsi="Times New Roman" w:cs="Traditional Arabic"/>
          <w:sz w:val="24"/>
          <w:szCs w:val="32"/>
          <w:lang w:val="en-US"/>
        </w:rPr>
        <w:t>.</w:t>
      </w:r>
      <w:r w:rsidRPr="00E04A07">
        <w:rPr>
          <w:rFonts w:ascii="Times New Roman" w:eastAsia="Calibri" w:hAnsi="Times New Roman" w:cs="Traditional Arabic" w:hint="cs"/>
          <w:sz w:val="24"/>
          <w:szCs w:val="32"/>
          <w:rtl/>
          <w:lang w:val="en-US"/>
        </w:rPr>
        <w:t xml:space="preserve"> كما يجب التنوع من الناحية الزمنية، فهناك </w:t>
      </w:r>
      <w:r w:rsidRPr="00E04A07">
        <w:rPr>
          <w:rFonts w:ascii="Times New Roman" w:eastAsia="Calibri" w:hAnsi="Times New Roman" w:cs="Traditional Arabic"/>
          <w:sz w:val="24"/>
          <w:szCs w:val="32"/>
          <w:rtl/>
          <w:lang w:val="en-US"/>
        </w:rPr>
        <w:t>نصوص من فترات زمنية مختلفة مثل العصر الجاهلي، العباسي، الأندلسي، الحديث والمعاصر</w:t>
      </w:r>
      <w:r w:rsidRPr="00E04A07">
        <w:rPr>
          <w:rFonts w:ascii="Times New Roman" w:eastAsia="Calibri" w:hAnsi="Times New Roman" w:cs="Traditional Arabic"/>
          <w:sz w:val="24"/>
          <w:szCs w:val="32"/>
          <w:lang w:val="en-US"/>
        </w:rPr>
        <w:t>.</w:t>
      </w:r>
    </w:p>
    <w:p w14:paraId="1E2C3675" w14:textId="77777777" w:rsidR="00E04A07" w:rsidRPr="00E04A07" w:rsidRDefault="00E04A07" w:rsidP="00E04A07">
      <w:pPr>
        <w:bidi/>
        <w:spacing w:after="0" w:line="240" w:lineRule="auto"/>
        <w:ind w:left="720"/>
        <w:contextualSpacing/>
        <w:jc w:val="both"/>
        <w:rPr>
          <w:rFonts w:ascii="Times New Roman" w:eastAsia="Calibri" w:hAnsi="Times New Roman" w:cs="Traditional Arabic"/>
          <w:sz w:val="20"/>
          <w:szCs w:val="24"/>
          <w:rtl/>
          <w:lang w:val="en-US"/>
        </w:rPr>
      </w:pPr>
    </w:p>
    <w:p w14:paraId="2131F40F" w14:textId="77777777" w:rsidR="00E04A07" w:rsidRPr="00E04A07" w:rsidRDefault="00E04A07" w:rsidP="00E04A07">
      <w:pPr>
        <w:numPr>
          <w:ilvl w:val="0"/>
          <w:numId w:val="5"/>
        </w:numPr>
        <w:bidi/>
        <w:spacing w:after="0" w:line="240" w:lineRule="auto"/>
        <w:contextualSpacing/>
        <w:jc w:val="both"/>
        <w:rPr>
          <w:rFonts w:ascii="Times New Roman" w:eastAsia="Calibri" w:hAnsi="Times New Roman" w:cs="Traditional Arabic"/>
          <w:sz w:val="24"/>
          <w:szCs w:val="32"/>
          <w:lang w:val="en-US"/>
        </w:rPr>
      </w:pPr>
      <w:r w:rsidRPr="00E04A07">
        <w:rPr>
          <w:rFonts w:ascii="Times New Roman" w:eastAsia="Calibri" w:hAnsi="Times New Roman" w:cs="Traditional Arabic"/>
          <w:sz w:val="24"/>
          <w:szCs w:val="32"/>
          <w:rtl/>
          <w:lang w:val="en-US"/>
        </w:rPr>
        <w:t>اللغة والمستوى</w:t>
      </w:r>
    </w:p>
    <w:p w14:paraId="146C96DA" w14:textId="77777777" w:rsidR="00E04A07" w:rsidRPr="00E04A07" w:rsidRDefault="00E04A07" w:rsidP="00E04A07">
      <w:pPr>
        <w:bidi/>
        <w:spacing w:after="0" w:line="240" w:lineRule="auto"/>
        <w:ind w:left="720"/>
        <w:contextualSpacing/>
        <w:jc w:val="both"/>
        <w:rPr>
          <w:rFonts w:ascii="Times New Roman" w:eastAsia="Calibri" w:hAnsi="Times New Roman" w:cs="Traditional Arabic"/>
          <w:sz w:val="24"/>
          <w:szCs w:val="32"/>
          <w:rtl/>
          <w:lang w:val="en-US"/>
        </w:rPr>
      </w:pPr>
      <w:r w:rsidRPr="00E04A07">
        <w:rPr>
          <w:rFonts w:ascii="Times New Roman" w:eastAsia="Calibri" w:hAnsi="Times New Roman" w:cs="Traditional Arabic" w:hint="cs"/>
          <w:sz w:val="24"/>
          <w:szCs w:val="32"/>
          <w:rtl/>
          <w:lang w:val="en-US"/>
        </w:rPr>
        <w:lastRenderedPageBreak/>
        <w:t xml:space="preserve">قلنا من حيث اللغة إنه يجب </w:t>
      </w:r>
      <w:r w:rsidRPr="00E04A07">
        <w:rPr>
          <w:rFonts w:ascii="Times New Roman" w:eastAsia="Calibri" w:hAnsi="Times New Roman" w:cs="Traditional Arabic"/>
          <w:sz w:val="24"/>
          <w:szCs w:val="32"/>
          <w:rtl/>
          <w:lang w:val="en-US"/>
        </w:rPr>
        <w:t xml:space="preserve">اختيار نصوص ذات لغة واضحة وسهلة الفهم بالنسبة لغير الناطقين بالعربية. </w:t>
      </w:r>
      <w:r w:rsidRPr="00E04A07">
        <w:rPr>
          <w:rFonts w:ascii="Times New Roman" w:eastAsia="Calibri" w:hAnsi="Times New Roman" w:cs="Traditional Arabic" w:hint="cs"/>
          <w:sz w:val="24"/>
          <w:szCs w:val="32"/>
          <w:rtl/>
          <w:lang w:val="en-US"/>
        </w:rPr>
        <w:t xml:space="preserve">وهنا </w:t>
      </w:r>
      <w:r w:rsidRPr="00E04A07">
        <w:rPr>
          <w:rFonts w:ascii="Times New Roman" w:eastAsia="Calibri" w:hAnsi="Times New Roman" w:cs="Traditional Arabic"/>
          <w:sz w:val="24"/>
          <w:szCs w:val="32"/>
          <w:rtl/>
          <w:lang w:val="en-US"/>
        </w:rPr>
        <w:t xml:space="preserve">يمكن استخدام نصوص </w:t>
      </w:r>
      <w:r w:rsidRPr="00E04A07">
        <w:rPr>
          <w:rFonts w:ascii="Times New Roman" w:eastAsia="Calibri" w:hAnsi="Times New Roman" w:cs="Traditional Arabic" w:hint="cs"/>
          <w:sz w:val="24"/>
          <w:szCs w:val="32"/>
          <w:rtl/>
          <w:lang w:val="en-US"/>
        </w:rPr>
        <w:t>بسيطة من اختيارات السابقين الذين تصدوا لهذه المهمة، ونوصي باختيارات الشيخ الندوي، الذي كان موفقا في اختياراته ولاسيما في كتابيه "القراءة الراشدة"</w:t>
      </w:r>
      <w:sdt>
        <w:sdtPr>
          <w:rPr>
            <w:rFonts w:ascii="Calibri" w:eastAsia="Calibri" w:hAnsi="Calibri" w:cs="Arial" w:hint="cs"/>
            <w:rtl/>
            <w:lang w:val="en-US"/>
          </w:rPr>
          <w:id w:val="2038693725"/>
        </w:sdtPr>
        <w:sdtEndPr/>
        <w:sdtContent>
          <w:r w:rsidRPr="00E04A07">
            <w:rPr>
              <w:rFonts w:ascii="Times New Roman" w:eastAsia="Calibri" w:hAnsi="Times New Roman" w:cs="Traditional Arabic"/>
              <w:sz w:val="24"/>
              <w:szCs w:val="32"/>
              <w:rtl/>
              <w:lang w:val="en-US"/>
            </w:rPr>
            <w:fldChar w:fldCharType="begin"/>
          </w:r>
          <w:r w:rsidRPr="00E04A07">
            <w:rPr>
              <w:rFonts w:ascii="Times New Roman" w:eastAsia="Calibri" w:hAnsi="Times New Roman" w:cs="Traditional Arabic"/>
              <w:sz w:val="24"/>
              <w:szCs w:val="32"/>
              <w:lang w:val="en-MY"/>
            </w:rPr>
            <w:instrText xml:space="preserve">CITATION Abū00 \n  \t  \l 17417 </w:instrText>
          </w:r>
          <w:r w:rsidRPr="00E04A07">
            <w:rPr>
              <w:rFonts w:ascii="Times New Roman" w:eastAsia="Calibri" w:hAnsi="Times New Roman" w:cs="Traditional Arabic"/>
              <w:sz w:val="24"/>
              <w:szCs w:val="32"/>
              <w:rtl/>
              <w:lang w:val="en-US"/>
            </w:rPr>
            <w:fldChar w:fldCharType="separate"/>
          </w:r>
          <w:r w:rsidRPr="00E04A07">
            <w:rPr>
              <w:rFonts w:ascii="Times New Roman" w:eastAsia="Calibri" w:hAnsi="Times New Roman" w:cs="Traditional Arabic"/>
              <w:sz w:val="24"/>
              <w:szCs w:val="32"/>
              <w:rtl/>
              <w:lang w:val="en-US"/>
            </w:rPr>
            <w:t xml:space="preserve"> </w:t>
          </w:r>
          <w:r w:rsidRPr="00E04A07">
            <w:rPr>
              <w:rFonts w:ascii="Times New Roman" w:eastAsia="Calibri" w:hAnsi="Times New Roman" w:cs="Traditional Arabic"/>
              <w:sz w:val="24"/>
              <w:szCs w:val="32"/>
              <w:lang w:val="en-US"/>
            </w:rPr>
            <w:t>(2000)</w:t>
          </w:r>
          <w:r w:rsidRPr="00E04A07">
            <w:rPr>
              <w:rFonts w:ascii="Times New Roman" w:eastAsia="Calibri" w:hAnsi="Times New Roman" w:cs="Traditional Arabic"/>
              <w:sz w:val="24"/>
              <w:szCs w:val="32"/>
              <w:rtl/>
              <w:lang w:val="en-US"/>
            </w:rPr>
            <w:fldChar w:fldCharType="end"/>
          </w:r>
        </w:sdtContent>
      </w:sdt>
      <w:r w:rsidRPr="00E04A07">
        <w:rPr>
          <w:rFonts w:ascii="Times New Roman" w:eastAsia="Calibri" w:hAnsi="Times New Roman" w:cs="Traditional Arabic" w:hint="cs"/>
          <w:sz w:val="24"/>
          <w:szCs w:val="32"/>
          <w:rtl/>
          <w:lang w:val="en-US"/>
        </w:rPr>
        <w:t>، و"مختارات من أدب العرب"</w:t>
      </w:r>
      <w:sdt>
        <w:sdtPr>
          <w:rPr>
            <w:rFonts w:ascii="Calibri" w:eastAsia="Calibri" w:hAnsi="Calibri" w:cs="Arial" w:hint="cs"/>
            <w:rtl/>
            <w:lang w:val="en-US"/>
          </w:rPr>
          <w:id w:val="-441842813"/>
        </w:sdtPr>
        <w:sdtEndPr/>
        <w:sdtContent>
          <w:r w:rsidRPr="00E04A07">
            <w:rPr>
              <w:rFonts w:ascii="Times New Roman" w:eastAsia="Calibri" w:hAnsi="Times New Roman" w:cs="Traditional Arabic"/>
              <w:sz w:val="24"/>
              <w:szCs w:val="32"/>
              <w:rtl/>
              <w:lang w:val="en-US"/>
            </w:rPr>
            <w:fldChar w:fldCharType="begin"/>
          </w:r>
          <w:r w:rsidRPr="00E04A07">
            <w:rPr>
              <w:rFonts w:ascii="Times New Roman" w:eastAsia="Calibri" w:hAnsi="Times New Roman" w:cs="Traditional Arabic"/>
              <w:sz w:val="24"/>
              <w:szCs w:val="32"/>
              <w:lang w:val="en-US"/>
            </w:rPr>
            <w:instrText xml:space="preserve">CITATION </w:instrText>
          </w:r>
          <w:r w:rsidRPr="00E04A07">
            <w:rPr>
              <w:rFonts w:ascii="Times New Roman" w:eastAsia="Calibri" w:hAnsi="Times New Roman" w:cs="Traditional Arabic"/>
              <w:sz w:val="24"/>
              <w:szCs w:val="32"/>
              <w:rtl/>
              <w:lang w:val="en-US"/>
            </w:rPr>
            <w:instrText>أبو99</w:instrText>
          </w:r>
          <w:r w:rsidRPr="00E04A07">
            <w:rPr>
              <w:rFonts w:ascii="Times New Roman" w:eastAsia="Calibri" w:hAnsi="Times New Roman" w:cs="Traditional Arabic"/>
              <w:sz w:val="24"/>
              <w:szCs w:val="32"/>
              <w:lang w:val="en-US"/>
            </w:rPr>
            <w:instrText xml:space="preserve"> \n  \t  \l 1025 </w:instrText>
          </w:r>
          <w:r w:rsidRPr="00E04A07">
            <w:rPr>
              <w:rFonts w:ascii="Times New Roman" w:eastAsia="Calibri" w:hAnsi="Times New Roman" w:cs="Traditional Arabic"/>
              <w:sz w:val="24"/>
              <w:szCs w:val="32"/>
              <w:rtl/>
              <w:lang w:val="en-US"/>
            </w:rPr>
            <w:fldChar w:fldCharType="separate"/>
          </w:r>
          <w:r w:rsidRPr="00E04A07">
            <w:rPr>
              <w:rFonts w:ascii="Times New Roman" w:eastAsia="Calibri" w:hAnsi="Times New Roman" w:cs="Traditional Arabic"/>
              <w:sz w:val="24"/>
              <w:szCs w:val="32"/>
              <w:rtl/>
              <w:lang w:val="en-US"/>
            </w:rPr>
            <w:t xml:space="preserve"> </w:t>
          </w:r>
          <w:r w:rsidRPr="00E04A07">
            <w:rPr>
              <w:rFonts w:ascii="Times New Roman" w:eastAsia="Calibri" w:hAnsi="Times New Roman" w:cs="Traditional Arabic"/>
              <w:sz w:val="24"/>
              <w:szCs w:val="32"/>
              <w:lang w:val="en-US"/>
            </w:rPr>
            <w:t>(1999)</w:t>
          </w:r>
          <w:r w:rsidRPr="00E04A07">
            <w:rPr>
              <w:rFonts w:ascii="Times New Roman" w:eastAsia="Calibri" w:hAnsi="Times New Roman" w:cs="Traditional Arabic"/>
              <w:sz w:val="24"/>
              <w:szCs w:val="32"/>
              <w:rtl/>
              <w:lang w:val="en-US"/>
            </w:rPr>
            <w:fldChar w:fldCharType="end"/>
          </w:r>
        </w:sdtContent>
      </w:sdt>
      <w:r w:rsidRPr="00E04A07">
        <w:rPr>
          <w:rFonts w:ascii="Times New Roman" w:eastAsia="Calibri" w:hAnsi="Times New Roman" w:cs="Traditional Arabic" w:hint="cs"/>
          <w:sz w:val="24"/>
          <w:szCs w:val="32"/>
          <w:rtl/>
          <w:lang w:val="en-US"/>
        </w:rPr>
        <w:t xml:space="preserve">. إذ راعى مستويات الدارسين في هذين الكتابين، جاعلا التدرج في النصوص من المستوى المبتدئ إلى المستوى المتقدم منهجا له في تأليفهما </w:t>
      </w:r>
      <w:sdt>
        <w:sdtPr>
          <w:rPr>
            <w:rFonts w:ascii="Calibri" w:eastAsia="Calibri" w:hAnsi="Calibri" w:cs="Arial" w:hint="cs"/>
            <w:rtl/>
            <w:lang w:val="en-US"/>
          </w:rPr>
          <w:id w:val="-1735229375"/>
        </w:sdtPr>
        <w:sdtEndPr/>
        <w:sdtContent>
          <w:r w:rsidRPr="00E04A07">
            <w:rPr>
              <w:rFonts w:ascii="Times New Roman" w:eastAsia="Calibri" w:hAnsi="Times New Roman" w:cs="Traditional Arabic"/>
              <w:sz w:val="24"/>
              <w:szCs w:val="32"/>
              <w:rtl/>
              <w:lang w:val="en-US"/>
            </w:rPr>
            <w:fldChar w:fldCharType="begin"/>
          </w:r>
          <w:r w:rsidRPr="00E04A07">
            <w:rPr>
              <w:rFonts w:ascii="Times New Roman" w:eastAsia="Calibri" w:hAnsi="Times New Roman" w:cs="Traditional Arabic"/>
              <w:sz w:val="24"/>
              <w:szCs w:val="32"/>
              <w:rtl/>
              <w:lang w:val="en-US"/>
            </w:rPr>
            <w:instrText xml:space="preserve"> </w:instrText>
          </w:r>
          <w:r w:rsidRPr="00E04A07">
            <w:rPr>
              <w:rFonts w:ascii="Times New Roman" w:eastAsia="Calibri" w:hAnsi="Times New Roman" w:cs="Traditional Arabic" w:hint="cs"/>
              <w:sz w:val="24"/>
              <w:szCs w:val="32"/>
              <w:lang w:val="en-US"/>
            </w:rPr>
            <w:instrText>CITATION</w:instrText>
          </w:r>
          <w:r w:rsidRPr="00E04A07">
            <w:rPr>
              <w:rFonts w:ascii="Times New Roman" w:eastAsia="Calibri" w:hAnsi="Times New Roman" w:cs="Traditional Arabic" w:hint="cs"/>
              <w:sz w:val="24"/>
              <w:szCs w:val="32"/>
              <w:rtl/>
              <w:lang w:val="en-US"/>
            </w:rPr>
            <w:instrText xml:space="preserve"> </w:instrText>
          </w:r>
          <w:r w:rsidRPr="00E04A07">
            <w:rPr>
              <w:rFonts w:ascii="Times New Roman" w:eastAsia="Calibri" w:hAnsi="Times New Roman" w:cs="Traditional Arabic" w:hint="cs"/>
              <w:sz w:val="24"/>
              <w:szCs w:val="32"/>
              <w:lang w:val="en-US"/>
            </w:rPr>
            <w:instrText>Muḥ06 \l 1025</w:instrText>
          </w:r>
          <w:r w:rsidRPr="00E04A07">
            <w:rPr>
              <w:rFonts w:ascii="Times New Roman" w:eastAsia="Calibri" w:hAnsi="Times New Roman" w:cs="Traditional Arabic"/>
              <w:sz w:val="24"/>
              <w:szCs w:val="32"/>
              <w:rtl/>
              <w:lang w:val="en-US"/>
            </w:rPr>
            <w:instrText xml:space="preserve"> </w:instrText>
          </w:r>
          <w:r w:rsidRPr="00E04A07">
            <w:rPr>
              <w:rFonts w:ascii="Times New Roman" w:eastAsia="Calibri" w:hAnsi="Times New Roman" w:cs="Traditional Arabic"/>
              <w:sz w:val="24"/>
              <w:szCs w:val="32"/>
              <w:rtl/>
              <w:lang w:val="en-US"/>
            </w:rPr>
            <w:fldChar w:fldCharType="separate"/>
          </w:r>
          <w:r w:rsidRPr="00E04A07">
            <w:rPr>
              <w:rFonts w:ascii="Times New Roman" w:eastAsia="Calibri" w:hAnsi="Times New Roman" w:cs="Traditional Arabic"/>
              <w:sz w:val="24"/>
              <w:szCs w:val="32"/>
              <w:lang w:val="en-US"/>
            </w:rPr>
            <w:t>(āzādy, 2006)</w:t>
          </w:r>
          <w:r w:rsidRPr="00E04A07">
            <w:rPr>
              <w:rFonts w:ascii="Times New Roman" w:eastAsia="Calibri" w:hAnsi="Times New Roman" w:cs="Traditional Arabic"/>
              <w:sz w:val="24"/>
              <w:szCs w:val="32"/>
              <w:rtl/>
              <w:lang w:val="en-US"/>
            </w:rPr>
            <w:fldChar w:fldCharType="end"/>
          </w:r>
        </w:sdtContent>
      </w:sdt>
      <w:r w:rsidRPr="00E04A07">
        <w:rPr>
          <w:rFonts w:ascii="Times New Roman" w:eastAsia="Calibri" w:hAnsi="Times New Roman" w:cs="Traditional Arabic" w:hint="cs"/>
          <w:sz w:val="24"/>
          <w:szCs w:val="32"/>
          <w:rtl/>
          <w:lang w:val="en-US"/>
        </w:rPr>
        <w:t>.</w:t>
      </w:r>
    </w:p>
    <w:p w14:paraId="24E3F3E7" w14:textId="77777777" w:rsidR="00E04A07" w:rsidRPr="00E04A07" w:rsidRDefault="00E04A07" w:rsidP="00E04A07">
      <w:pPr>
        <w:bidi/>
        <w:spacing w:after="0" w:line="240" w:lineRule="auto"/>
        <w:ind w:left="720"/>
        <w:contextualSpacing/>
        <w:jc w:val="both"/>
        <w:rPr>
          <w:rFonts w:ascii="Times New Roman" w:eastAsia="Calibri" w:hAnsi="Times New Roman" w:cs="Traditional Arabic"/>
          <w:sz w:val="20"/>
          <w:szCs w:val="24"/>
          <w:rtl/>
          <w:lang w:val="en-US"/>
        </w:rPr>
      </w:pPr>
    </w:p>
    <w:p w14:paraId="58109C10" w14:textId="77777777" w:rsidR="00E04A07" w:rsidRPr="00E04A07" w:rsidRDefault="00E04A07" w:rsidP="00E04A07">
      <w:pPr>
        <w:bidi/>
        <w:spacing w:after="0" w:line="240" w:lineRule="auto"/>
        <w:ind w:left="720" w:firstLine="720"/>
        <w:contextualSpacing/>
        <w:jc w:val="both"/>
        <w:rPr>
          <w:rFonts w:ascii="Times New Roman" w:eastAsia="Calibri" w:hAnsi="Times New Roman" w:cs="Traditional Arabic"/>
          <w:sz w:val="24"/>
          <w:szCs w:val="32"/>
          <w:rtl/>
          <w:lang w:val="en-US"/>
        </w:rPr>
      </w:pPr>
      <w:r w:rsidRPr="00E04A07">
        <w:rPr>
          <w:rFonts w:ascii="Times New Roman" w:eastAsia="Calibri" w:hAnsi="Times New Roman" w:cs="Traditional Arabic" w:hint="cs"/>
          <w:sz w:val="24"/>
          <w:szCs w:val="32"/>
          <w:rtl/>
          <w:lang w:val="en-US"/>
        </w:rPr>
        <w:t>كما قلنا إنه من المستحسن تفسير ال</w:t>
      </w:r>
      <w:r w:rsidRPr="00E04A07">
        <w:rPr>
          <w:rFonts w:ascii="Times New Roman" w:eastAsia="Calibri" w:hAnsi="Times New Roman" w:cs="Traditional Arabic"/>
          <w:sz w:val="24"/>
          <w:szCs w:val="32"/>
          <w:rtl/>
          <w:lang w:val="en-US"/>
        </w:rPr>
        <w:t xml:space="preserve">مصطلحات أو </w:t>
      </w:r>
      <w:r w:rsidRPr="00E04A07">
        <w:rPr>
          <w:rFonts w:ascii="Times New Roman" w:eastAsia="Calibri" w:hAnsi="Times New Roman" w:cs="Traditional Arabic" w:hint="cs"/>
          <w:sz w:val="24"/>
          <w:szCs w:val="32"/>
          <w:rtl/>
          <w:lang w:val="en-US"/>
        </w:rPr>
        <w:t>ال</w:t>
      </w:r>
      <w:r w:rsidRPr="00E04A07">
        <w:rPr>
          <w:rFonts w:ascii="Times New Roman" w:eastAsia="Calibri" w:hAnsi="Times New Roman" w:cs="Traditional Arabic"/>
          <w:sz w:val="24"/>
          <w:szCs w:val="32"/>
          <w:rtl/>
          <w:lang w:val="en-US"/>
        </w:rPr>
        <w:t xml:space="preserve">تعابير </w:t>
      </w:r>
      <w:r w:rsidRPr="00E04A07">
        <w:rPr>
          <w:rFonts w:ascii="Times New Roman" w:eastAsia="Calibri" w:hAnsi="Times New Roman" w:cs="Traditional Arabic" w:hint="cs"/>
          <w:sz w:val="24"/>
          <w:szCs w:val="32"/>
          <w:rtl/>
          <w:lang w:val="en-US"/>
        </w:rPr>
        <w:t>ال</w:t>
      </w:r>
      <w:r w:rsidRPr="00E04A07">
        <w:rPr>
          <w:rFonts w:ascii="Times New Roman" w:eastAsia="Calibri" w:hAnsi="Times New Roman" w:cs="Traditional Arabic"/>
          <w:sz w:val="24"/>
          <w:szCs w:val="32"/>
          <w:rtl/>
          <w:lang w:val="en-US"/>
        </w:rPr>
        <w:t>ثقافية بشكل كافٍ</w:t>
      </w:r>
      <w:r w:rsidRPr="00E04A07">
        <w:rPr>
          <w:rFonts w:ascii="Times New Roman" w:eastAsia="Calibri" w:hAnsi="Times New Roman" w:cs="Traditional Arabic" w:hint="cs"/>
          <w:sz w:val="24"/>
          <w:szCs w:val="32"/>
          <w:rtl/>
          <w:lang w:val="en-US"/>
        </w:rPr>
        <w:t>، سواءً</w:t>
      </w:r>
      <w:r w:rsidRPr="00E04A07">
        <w:rPr>
          <w:rFonts w:ascii="Times New Roman" w:eastAsia="Calibri" w:hAnsi="Times New Roman" w:cs="Traditional Arabic"/>
          <w:sz w:val="24"/>
          <w:szCs w:val="32"/>
          <w:rtl/>
          <w:lang w:val="en-US"/>
        </w:rPr>
        <w:t xml:space="preserve"> في الهوامش أو الشر</w:t>
      </w:r>
      <w:r w:rsidRPr="00E04A07">
        <w:rPr>
          <w:rFonts w:ascii="Times New Roman" w:eastAsia="Calibri" w:hAnsi="Times New Roman" w:cs="Traditional Arabic" w:hint="cs"/>
          <w:sz w:val="24"/>
          <w:szCs w:val="32"/>
          <w:rtl/>
          <w:lang w:val="en-US"/>
        </w:rPr>
        <w:t>وح. كما يمكن الاستعانة بلغة الطالب في ت</w:t>
      </w:r>
      <w:r w:rsidRPr="00E04A07">
        <w:rPr>
          <w:rFonts w:ascii="Times New Roman" w:eastAsia="Calibri" w:hAnsi="Times New Roman" w:cs="Traditional Arabic"/>
          <w:sz w:val="24"/>
          <w:szCs w:val="32"/>
          <w:rtl/>
          <w:lang w:val="en-US"/>
        </w:rPr>
        <w:t>زويد</w:t>
      </w:r>
      <w:r w:rsidRPr="00E04A07">
        <w:rPr>
          <w:rFonts w:ascii="Times New Roman" w:eastAsia="Calibri" w:hAnsi="Times New Roman" w:cs="Traditional Arabic" w:hint="cs"/>
          <w:sz w:val="24"/>
          <w:szCs w:val="32"/>
          <w:rtl/>
          <w:lang w:val="en-US"/>
        </w:rPr>
        <w:t xml:space="preserve">ه بالمصطلحات المقابلة، وكذا </w:t>
      </w:r>
      <w:r w:rsidRPr="00E04A07">
        <w:rPr>
          <w:rFonts w:ascii="Times New Roman" w:eastAsia="Calibri" w:hAnsi="Times New Roman" w:cs="Traditional Arabic"/>
          <w:sz w:val="24"/>
          <w:szCs w:val="32"/>
          <w:rtl/>
          <w:lang w:val="en-US"/>
        </w:rPr>
        <w:t>بترجمة مرافقة</w:t>
      </w:r>
      <w:r w:rsidRPr="00E04A07">
        <w:rPr>
          <w:rFonts w:ascii="Times New Roman" w:eastAsia="Calibri" w:hAnsi="Times New Roman" w:cs="Traditional Arabic" w:hint="cs"/>
          <w:sz w:val="24"/>
          <w:szCs w:val="32"/>
          <w:rtl/>
          <w:lang w:val="en-US"/>
        </w:rPr>
        <w:t xml:space="preserve"> للنص إلى لغته الأم إيثارا للتوضيح والبيان</w:t>
      </w:r>
      <w:r w:rsidRPr="00E04A07">
        <w:rPr>
          <w:rFonts w:ascii="Times New Roman" w:eastAsia="Calibri" w:hAnsi="Times New Roman" w:cs="Traditional Arabic"/>
          <w:sz w:val="24"/>
          <w:szCs w:val="32"/>
          <w:lang w:val="en-US"/>
        </w:rPr>
        <w:t>.</w:t>
      </w:r>
    </w:p>
    <w:p w14:paraId="10400608" w14:textId="77777777" w:rsidR="00E04A07" w:rsidRPr="00E04A07" w:rsidRDefault="00E04A07" w:rsidP="00E04A07">
      <w:pPr>
        <w:bidi/>
        <w:spacing w:after="0" w:line="240" w:lineRule="auto"/>
        <w:contextualSpacing/>
        <w:jc w:val="both"/>
        <w:rPr>
          <w:rFonts w:ascii="Times New Roman" w:eastAsia="Calibri" w:hAnsi="Times New Roman" w:cs="Traditional Arabic"/>
          <w:sz w:val="24"/>
          <w:szCs w:val="32"/>
          <w:lang w:val="en-US"/>
        </w:rPr>
      </w:pPr>
    </w:p>
    <w:p w14:paraId="033409D2" w14:textId="77777777" w:rsidR="00E04A07" w:rsidRPr="00E04A07" w:rsidRDefault="00E04A07" w:rsidP="00E04A07">
      <w:pPr>
        <w:numPr>
          <w:ilvl w:val="0"/>
          <w:numId w:val="5"/>
        </w:numPr>
        <w:bidi/>
        <w:spacing w:after="0" w:line="240" w:lineRule="auto"/>
        <w:contextualSpacing/>
        <w:jc w:val="both"/>
        <w:rPr>
          <w:rFonts w:ascii="Times New Roman" w:eastAsia="Calibri" w:hAnsi="Times New Roman" w:cs="Traditional Arabic"/>
          <w:sz w:val="24"/>
          <w:szCs w:val="32"/>
          <w:lang w:val="en-US"/>
        </w:rPr>
      </w:pPr>
      <w:r w:rsidRPr="00E04A07">
        <w:rPr>
          <w:rFonts w:ascii="Times New Roman" w:eastAsia="Calibri" w:hAnsi="Times New Roman" w:cs="Traditional Arabic"/>
          <w:sz w:val="24"/>
          <w:szCs w:val="32"/>
          <w:rtl/>
          <w:lang w:val="en-US"/>
        </w:rPr>
        <w:t>السياق الثقافي</w:t>
      </w:r>
    </w:p>
    <w:p w14:paraId="7E697781" w14:textId="77777777" w:rsidR="00E04A07" w:rsidRPr="00E04A07" w:rsidRDefault="00E04A07" w:rsidP="00E04A07">
      <w:pPr>
        <w:bidi/>
        <w:spacing w:after="0" w:line="240" w:lineRule="auto"/>
        <w:ind w:left="720"/>
        <w:contextualSpacing/>
        <w:jc w:val="both"/>
        <w:rPr>
          <w:rFonts w:ascii="Times New Roman" w:eastAsia="Calibri" w:hAnsi="Times New Roman" w:cs="Traditional Arabic"/>
          <w:sz w:val="24"/>
          <w:szCs w:val="32"/>
          <w:rtl/>
          <w:lang w:val="en-US"/>
        </w:rPr>
      </w:pPr>
      <w:r w:rsidRPr="00E04A07">
        <w:rPr>
          <w:rFonts w:ascii="Times New Roman" w:eastAsia="Calibri" w:hAnsi="Times New Roman" w:cs="Traditional Arabic" w:hint="cs"/>
          <w:sz w:val="24"/>
          <w:szCs w:val="32"/>
          <w:rtl/>
          <w:lang w:val="en-US"/>
        </w:rPr>
        <w:t xml:space="preserve">يُراعى عند </w:t>
      </w:r>
      <w:r w:rsidRPr="00E04A07">
        <w:rPr>
          <w:rFonts w:ascii="Times New Roman" w:eastAsia="Calibri" w:hAnsi="Times New Roman" w:cs="Traditional Arabic"/>
          <w:sz w:val="24"/>
          <w:szCs w:val="32"/>
          <w:rtl/>
          <w:lang w:val="en-US"/>
        </w:rPr>
        <w:t xml:space="preserve">اختيار </w:t>
      </w:r>
      <w:r w:rsidRPr="00E04A07">
        <w:rPr>
          <w:rFonts w:ascii="Times New Roman" w:eastAsia="Calibri" w:hAnsi="Times New Roman" w:cs="Traditional Arabic" w:hint="cs"/>
          <w:sz w:val="24"/>
          <w:szCs w:val="32"/>
          <w:rtl/>
          <w:lang w:val="en-US"/>
        </w:rPr>
        <w:t>ال</w:t>
      </w:r>
      <w:r w:rsidRPr="00E04A07">
        <w:rPr>
          <w:rFonts w:ascii="Times New Roman" w:eastAsia="Calibri" w:hAnsi="Times New Roman" w:cs="Traditional Arabic"/>
          <w:sz w:val="24"/>
          <w:szCs w:val="32"/>
          <w:rtl/>
          <w:lang w:val="en-US"/>
        </w:rPr>
        <w:t>نصوص</w:t>
      </w:r>
      <w:r w:rsidRPr="00E04A07">
        <w:rPr>
          <w:rFonts w:ascii="Times New Roman" w:eastAsia="Calibri" w:hAnsi="Times New Roman" w:cs="Traditional Arabic" w:hint="cs"/>
          <w:sz w:val="24"/>
          <w:szCs w:val="32"/>
          <w:rtl/>
          <w:lang w:val="en-US"/>
        </w:rPr>
        <w:t xml:space="preserve"> أن تكون معبرة عن البيئة العربية المختلفة، من </w:t>
      </w:r>
      <w:r w:rsidRPr="00E04A07">
        <w:rPr>
          <w:rFonts w:ascii="Times New Roman" w:eastAsia="Calibri" w:hAnsi="Times New Roman" w:cs="Traditional Arabic"/>
          <w:sz w:val="24"/>
          <w:szCs w:val="32"/>
          <w:rtl/>
          <w:lang w:val="en-US"/>
        </w:rPr>
        <w:t>حيث الموضوعات والأماكن والشخصيات</w:t>
      </w:r>
      <w:r w:rsidRPr="00E04A07">
        <w:rPr>
          <w:rFonts w:ascii="Times New Roman" w:eastAsia="Calibri" w:hAnsi="Times New Roman" w:cs="Traditional Arabic"/>
          <w:sz w:val="24"/>
          <w:szCs w:val="32"/>
          <w:lang w:val="en-US"/>
        </w:rPr>
        <w:t>.</w:t>
      </w:r>
      <w:r w:rsidRPr="00E04A07">
        <w:rPr>
          <w:rFonts w:ascii="Times New Roman" w:eastAsia="Calibri" w:hAnsi="Times New Roman" w:cs="Traditional Arabic" w:hint="cs"/>
          <w:b/>
          <w:bCs/>
          <w:sz w:val="24"/>
          <w:szCs w:val="32"/>
          <w:rtl/>
          <w:lang w:val="en-US"/>
        </w:rPr>
        <w:t xml:space="preserve"> </w:t>
      </w:r>
      <w:r w:rsidRPr="00E04A07">
        <w:rPr>
          <w:rFonts w:ascii="Times New Roman" w:eastAsia="Calibri" w:hAnsi="Times New Roman" w:cs="Traditional Arabic" w:hint="cs"/>
          <w:sz w:val="24"/>
          <w:szCs w:val="32"/>
          <w:rtl/>
          <w:lang w:val="en-US"/>
        </w:rPr>
        <w:t>فكل ذلك مما يساعد الطلاب</w:t>
      </w:r>
      <w:r w:rsidRPr="00E04A07">
        <w:rPr>
          <w:rFonts w:ascii="Times New Roman" w:eastAsia="Calibri" w:hAnsi="Times New Roman" w:cs="Traditional Arabic"/>
          <w:sz w:val="24"/>
          <w:szCs w:val="32"/>
          <w:rtl/>
          <w:lang w:val="en-US"/>
        </w:rPr>
        <w:t xml:space="preserve"> على فهم الخلفية الثقافية للأدب العربي</w:t>
      </w:r>
      <w:r w:rsidRPr="00E04A07">
        <w:rPr>
          <w:rFonts w:ascii="Times New Roman" w:eastAsia="Calibri" w:hAnsi="Times New Roman" w:cs="Traditional Arabic" w:hint="cs"/>
          <w:sz w:val="24"/>
          <w:szCs w:val="32"/>
          <w:rtl/>
          <w:lang w:val="en-US"/>
        </w:rPr>
        <w:t>، وي</w:t>
      </w:r>
      <w:r w:rsidRPr="00E04A07">
        <w:rPr>
          <w:rFonts w:ascii="Times New Roman" w:eastAsia="Calibri" w:hAnsi="Times New Roman" w:cs="Traditional Arabic"/>
          <w:sz w:val="24"/>
          <w:szCs w:val="32"/>
          <w:rtl/>
          <w:lang w:val="en-US"/>
        </w:rPr>
        <w:t xml:space="preserve">قدم </w:t>
      </w:r>
      <w:r w:rsidRPr="00E04A07">
        <w:rPr>
          <w:rFonts w:ascii="Times New Roman" w:eastAsia="Calibri" w:hAnsi="Times New Roman" w:cs="Traditional Arabic" w:hint="cs"/>
          <w:sz w:val="24"/>
          <w:szCs w:val="32"/>
          <w:rtl/>
          <w:lang w:val="en-US"/>
        </w:rPr>
        <w:t xml:space="preserve">له </w:t>
      </w:r>
      <w:r w:rsidRPr="00E04A07">
        <w:rPr>
          <w:rFonts w:ascii="Times New Roman" w:eastAsia="Calibri" w:hAnsi="Times New Roman" w:cs="Traditional Arabic"/>
          <w:sz w:val="24"/>
          <w:szCs w:val="32"/>
          <w:rtl/>
          <w:lang w:val="en-US"/>
        </w:rPr>
        <w:t>لمحات عن القيم والعادات والتقاليد العربية</w:t>
      </w:r>
      <w:r w:rsidRPr="00E04A07">
        <w:rPr>
          <w:rFonts w:ascii="Times New Roman" w:eastAsia="Calibri" w:hAnsi="Times New Roman" w:cs="Traditional Arabic" w:hint="cs"/>
          <w:sz w:val="24"/>
          <w:szCs w:val="32"/>
          <w:rtl/>
          <w:lang w:val="en-US"/>
        </w:rPr>
        <w:t>.</w:t>
      </w:r>
    </w:p>
    <w:p w14:paraId="2F1A953D" w14:textId="77777777" w:rsidR="00E04A07" w:rsidRPr="00E04A07" w:rsidRDefault="00E04A07" w:rsidP="00E04A07">
      <w:pPr>
        <w:bidi/>
        <w:spacing w:after="0" w:line="240" w:lineRule="auto"/>
        <w:ind w:left="720"/>
        <w:contextualSpacing/>
        <w:jc w:val="both"/>
        <w:rPr>
          <w:rFonts w:ascii="Times New Roman" w:eastAsia="Calibri" w:hAnsi="Times New Roman" w:cs="Traditional Arabic"/>
          <w:sz w:val="20"/>
          <w:szCs w:val="24"/>
          <w:lang w:val="en-US"/>
        </w:rPr>
      </w:pPr>
    </w:p>
    <w:p w14:paraId="29DC1C01" w14:textId="77777777" w:rsidR="00E04A07" w:rsidRPr="00E04A07" w:rsidRDefault="00E04A07" w:rsidP="00E04A07">
      <w:pPr>
        <w:numPr>
          <w:ilvl w:val="0"/>
          <w:numId w:val="5"/>
        </w:numPr>
        <w:bidi/>
        <w:spacing w:after="0" w:line="240" w:lineRule="auto"/>
        <w:contextualSpacing/>
        <w:jc w:val="both"/>
        <w:rPr>
          <w:rFonts w:ascii="Times New Roman" w:eastAsia="Calibri" w:hAnsi="Times New Roman" w:cs="Traditional Arabic"/>
          <w:sz w:val="24"/>
          <w:szCs w:val="32"/>
          <w:lang w:val="en-US"/>
        </w:rPr>
      </w:pPr>
      <w:r w:rsidRPr="00E04A07">
        <w:rPr>
          <w:rFonts w:ascii="Times New Roman" w:eastAsia="Calibri" w:hAnsi="Times New Roman" w:cs="Traditional Arabic"/>
          <w:sz w:val="24"/>
          <w:szCs w:val="32"/>
          <w:rtl/>
          <w:lang w:val="en-US"/>
        </w:rPr>
        <w:t>الجودة الأدبية</w:t>
      </w:r>
    </w:p>
    <w:p w14:paraId="7C2B19D7" w14:textId="77777777" w:rsidR="00E04A07" w:rsidRPr="00E04A07" w:rsidRDefault="00E04A07" w:rsidP="00E04A07">
      <w:pPr>
        <w:bidi/>
        <w:spacing w:after="0" w:line="240" w:lineRule="auto"/>
        <w:ind w:left="720"/>
        <w:contextualSpacing/>
        <w:jc w:val="both"/>
        <w:rPr>
          <w:rFonts w:ascii="Times New Roman" w:eastAsia="Calibri" w:hAnsi="Times New Roman" w:cs="Traditional Arabic"/>
          <w:sz w:val="24"/>
          <w:szCs w:val="32"/>
          <w:lang w:val="en-US"/>
        </w:rPr>
      </w:pPr>
      <w:r w:rsidRPr="00E04A07">
        <w:rPr>
          <w:rFonts w:ascii="Times New Roman" w:eastAsia="Calibri" w:hAnsi="Times New Roman" w:cs="Traditional Arabic" w:hint="cs"/>
          <w:sz w:val="24"/>
          <w:szCs w:val="32"/>
          <w:rtl/>
          <w:lang w:val="en-US"/>
        </w:rPr>
        <w:t>تعد الجودة معيارا مهما في</w:t>
      </w:r>
      <w:r w:rsidRPr="00E04A07">
        <w:rPr>
          <w:rFonts w:ascii="Times New Roman" w:eastAsia="Calibri" w:hAnsi="Times New Roman" w:cs="Traditional Arabic"/>
          <w:sz w:val="24"/>
          <w:szCs w:val="32"/>
          <w:lang w:val="en-US"/>
        </w:rPr>
        <w:t xml:space="preserve"> </w:t>
      </w:r>
      <w:r w:rsidRPr="00E04A07">
        <w:rPr>
          <w:rFonts w:ascii="Times New Roman" w:eastAsia="Calibri" w:hAnsi="Times New Roman" w:cs="Traditional Arabic"/>
          <w:sz w:val="24"/>
          <w:szCs w:val="32"/>
          <w:rtl/>
          <w:lang w:val="en-US"/>
        </w:rPr>
        <w:t xml:space="preserve">اختيار </w:t>
      </w:r>
      <w:r w:rsidRPr="00E04A07">
        <w:rPr>
          <w:rFonts w:ascii="Times New Roman" w:eastAsia="Calibri" w:hAnsi="Times New Roman" w:cs="Traditional Arabic" w:hint="cs"/>
          <w:sz w:val="24"/>
          <w:szCs w:val="32"/>
          <w:rtl/>
          <w:lang w:val="en-US"/>
        </w:rPr>
        <w:t>النصوص، كأن تكون</w:t>
      </w:r>
      <w:r w:rsidRPr="00E04A07">
        <w:rPr>
          <w:rFonts w:ascii="Times New Roman" w:eastAsia="Calibri" w:hAnsi="Times New Roman" w:cs="Traditional Arabic"/>
          <w:sz w:val="24"/>
          <w:szCs w:val="32"/>
          <w:rtl/>
          <w:lang w:val="en-US"/>
        </w:rPr>
        <w:t xml:space="preserve"> من أعمال أدبية معروفة ومعترف بها لجودتها الأدبية وإسهاماتها في الأدب العربي</w:t>
      </w:r>
      <w:r w:rsidRPr="00E04A07">
        <w:rPr>
          <w:rFonts w:ascii="Times New Roman" w:eastAsia="Calibri" w:hAnsi="Times New Roman" w:cs="Traditional Arabic" w:hint="cs"/>
          <w:sz w:val="24"/>
          <w:szCs w:val="32"/>
          <w:rtl/>
          <w:lang w:val="en-US"/>
        </w:rPr>
        <w:t>. أو تكون</w:t>
      </w:r>
      <w:r w:rsidRPr="00E04A07">
        <w:rPr>
          <w:rFonts w:ascii="Times New Roman" w:eastAsia="Calibri" w:hAnsi="Times New Roman" w:cs="Traditional Arabic"/>
          <w:sz w:val="24"/>
          <w:szCs w:val="32"/>
          <w:rtl/>
          <w:lang w:val="en-US"/>
        </w:rPr>
        <w:t xml:space="preserve"> من أعمال كتاب بارزين ومؤثرين في تاريخ الأدب العربي</w:t>
      </w:r>
      <w:r w:rsidRPr="00E04A07">
        <w:rPr>
          <w:rFonts w:ascii="Times New Roman" w:eastAsia="Calibri" w:hAnsi="Times New Roman" w:cs="Traditional Arabic" w:hint="cs"/>
          <w:sz w:val="24"/>
          <w:szCs w:val="32"/>
          <w:rtl/>
          <w:lang w:val="en-US"/>
        </w:rPr>
        <w:t xml:space="preserve">. </w:t>
      </w:r>
    </w:p>
    <w:p w14:paraId="1C8B5840" w14:textId="77777777" w:rsidR="00E04A07" w:rsidRPr="00E04A07" w:rsidRDefault="00E04A07" w:rsidP="00E04A07">
      <w:pPr>
        <w:bidi/>
        <w:spacing w:after="0" w:line="240" w:lineRule="auto"/>
        <w:ind w:left="720"/>
        <w:contextualSpacing/>
        <w:jc w:val="both"/>
        <w:rPr>
          <w:rFonts w:ascii="Times New Roman" w:eastAsia="Calibri" w:hAnsi="Times New Roman" w:cs="Traditional Arabic"/>
          <w:sz w:val="20"/>
          <w:szCs w:val="24"/>
          <w:lang w:val="en-US"/>
        </w:rPr>
      </w:pPr>
    </w:p>
    <w:p w14:paraId="28C54E91" w14:textId="77777777" w:rsidR="00E04A07" w:rsidRPr="00E04A07" w:rsidRDefault="00E04A07" w:rsidP="00E04A07">
      <w:pPr>
        <w:numPr>
          <w:ilvl w:val="0"/>
          <w:numId w:val="5"/>
        </w:numPr>
        <w:bidi/>
        <w:spacing w:after="0" w:line="240" w:lineRule="auto"/>
        <w:contextualSpacing/>
        <w:jc w:val="both"/>
        <w:rPr>
          <w:rFonts w:ascii="Times New Roman" w:eastAsia="Calibri" w:hAnsi="Times New Roman" w:cs="Traditional Arabic"/>
          <w:sz w:val="24"/>
          <w:szCs w:val="32"/>
          <w:lang w:val="en-US"/>
        </w:rPr>
      </w:pPr>
      <w:r w:rsidRPr="00E04A07">
        <w:rPr>
          <w:rFonts w:ascii="Times New Roman" w:eastAsia="Calibri" w:hAnsi="Times New Roman" w:cs="Traditional Arabic"/>
          <w:sz w:val="24"/>
          <w:szCs w:val="32"/>
          <w:rtl/>
          <w:lang w:val="en-US"/>
        </w:rPr>
        <w:t>التناسب مع الأهداف التعليمية</w:t>
      </w:r>
    </w:p>
    <w:p w14:paraId="3463D6CF" w14:textId="77777777" w:rsidR="00E04A07" w:rsidRPr="00E04A07" w:rsidRDefault="00E04A07" w:rsidP="00E04A07">
      <w:pPr>
        <w:bidi/>
        <w:spacing w:after="0" w:line="240" w:lineRule="auto"/>
        <w:ind w:left="720"/>
        <w:contextualSpacing/>
        <w:jc w:val="both"/>
        <w:rPr>
          <w:rFonts w:ascii="Times New Roman" w:eastAsia="Calibri" w:hAnsi="Times New Roman" w:cs="Traditional Arabic"/>
          <w:sz w:val="24"/>
          <w:szCs w:val="32"/>
          <w:rtl/>
          <w:lang w:val="en-US"/>
        </w:rPr>
      </w:pPr>
      <w:r w:rsidRPr="00E04A07">
        <w:rPr>
          <w:rFonts w:ascii="Times New Roman" w:eastAsia="Calibri" w:hAnsi="Times New Roman" w:cs="Traditional Arabic" w:hint="cs"/>
          <w:sz w:val="24"/>
          <w:szCs w:val="32"/>
          <w:rtl/>
          <w:lang w:val="en-US"/>
        </w:rPr>
        <w:t>نقترح اختيار نصوص تمتاز بال</w:t>
      </w:r>
      <w:r w:rsidRPr="00E04A07">
        <w:rPr>
          <w:rFonts w:ascii="Times New Roman" w:eastAsia="Calibri" w:hAnsi="Times New Roman" w:cs="Traditional Arabic"/>
          <w:sz w:val="24"/>
          <w:szCs w:val="32"/>
          <w:rtl/>
          <w:lang w:val="en-US"/>
        </w:rPr>
        <w:t xml:space="preserve">تحفيز </w:t>
      </w:r>
      <w:r w:rsidRPr="00E04A07">
        <w:rPr>
          <w:rFonts w:ascii="Times New Roman" w:eastAsia="Calibri" w:hAnsi="Times New Roman" w:cs="Traditional Arabic" w:hint="cs"/>
          <w:sz w:val="24"/>
          <w:szCs w:val="32"/>
          <w:rtl/>
          <w:lang w:val="en-US"/>
        </w:rPr>
        <w:t>للتفكير</w:t>
      </w:r>
      <w:r w:rsidRPr="00E04A07">
        <w:rPr>
          <w:rFonts w:ascii="Times New Roman" w:eastAsia="Calibri" w:hAnsi="Times New Roman" w:cs="Traditional Arabic"/>
          <w:sz w:val="24"/>
          <w:szCs w:val="32"/>
          <w:rtl/>
          <w:lang w:val="en-US"/>
        </w:rPr>
        <w:t xml:space="preserve"> النقدي</w:t>
      </w:r>
      <w:r w:rsidRPr="00E04A07">
        <w:rPr>
          <w:rFonts w:ascii="Times New Roman" w:eastAsia="Calibri" w:hAnsi="Times New Roman" w:cs="Traditional Arabic" w:hint="cs"/>
          <w:sz w:val="24"/>
          <w:szCs w:val="32"/>
          <w:rtl/>
          <w:lang w:val="en-US"/>
        </w:rPr>
        <w:t>، مما</w:t>
      </w:r>
      <w:r w:rsidRPr="00E04A07">
        <w:rPr>
          <w:rFonts w:ascii="Times New Roman" w:eastAsia="Calibri" w:hAnsi="Times New Roman" w:cs="Traditional Arabic"/>
          <w:sz w:val="24"/>
          <w:szCs w:val="32"/>
          <w:rtl/>
          <w:lang w:val="en-US"/>
        </w:rPr>
        <w:t xml:space="preserve"> تتيح فرصاً للتحليل والنقاش </w:t>
      </w:r>
      <w:r w:rsidRPr="00E04A07">
        <w:rPr>
          <w:rFonts w:ascii="Times New Roman" w:eastAsia="Calibri" w:hAnsi="Times New Roman" w:cs="Traditional Arabic" w:hint="cs"/>
          <w:sz w:val="24"/>
          <w:szCs w:val="32"/>
          <w:rtl/>
          <w:lang w:val="en-US"/>
        </w:rPr>
        <w:t>و</w:t>
      </w:r>
      <w:r w:rsidRPr="00E04A07">
        <w:rPr>
          <w:rFonts w:ascii="Times New Roman" w:eastAsia="Calibri" w:hAnsi="Times New Roman" w:cs="Traditional Arabic"/>
          <w:sz w:val="24"/>
          <w:szCs w:val="32"/>
          <w:rtl/>
          <w:lang w:val="en-US"/>
        </w:rPr>
        <w:t>تساعد في تطوير مهارات التفكير النقدي لدى الطلاب</w:t>
      </w:r>
      <w:r w:rsidRPr="00E04A07">
        <w:rPr>
          <w:rFonts w:ascii="Times New Roman" w:eastAsia="Calibri" w:hAnsi="Times New Roman" w:cs="Traditional Arabic"/>
          <w:sz w:val="24"/>
          <w:szCs w:val="32"/>
          <w:lang w:val="en-US"/>
        </w:rPr>
        <w:t>.</w:t>
      </w:r>
      <w:r w:rsidRPr="00E04A07">
        <w:rPr>
          <w:rFonts w:ascii="Times New Roman" w:eastAsia="Calibri" w:hAnsi="Times New Roman" w:cs="Traditional Arabic" w:hint="cs"/>
          <w:sz w:val="24"/>
          <w:szCs w:val="32"/>
          <w:rtl/>
          <w:lang w:val="en-US"/>
        </w:rPr>
        <w:t xml:space="preserve"> وكذا </w:t>
      </w:r>
      <w:r w:rsidRPr="00E04A07">
        <w:rPr>
          <w:rFonts w:ascii="Times New Roman" w:eastAsia="Calibri" w:hAnsi="Times New Roman" w:cs="Traditional Arabic"/>
          <w:sz w:val="24"/>
          <w:szCs w:val="32"/>
          <w:rtl/>
          <w:lang w:val="en-US"/>
        </w:rPr>
        <w:t xml:space="preserve">اختيار نصوص </w:t>
      </w:r>
      <w:r w:rsidRPr="00E04A07">
        <w:rPr>
          <w:rFonts w:ascii="Times New Roman" w:eastAsia="Calibri" w:hAnsi="Times New Roman" w:cs="Traditional Arabic" w:hint="cs"/>
          <w:sz w:val="24"/>
          <w:szCs w:val="32"/>
          <w:rtl/>
          <w:lang w:val="en-US"/>
        </w:rPr>
        <w:t xml:space="preserve">تتيح </w:t>
      </w:r>
      <w:r w:rsidRPr="00E04A07">
        <w:rPr>
          <w:rFonts w:ascii="Times New Roman" w:eastAsia="Calibri" w:hAnsi="Times New Roman" w:cs="Traditional Arabic"/>
          <w:sz w:val="24"/>
          <w:szCs w:val="32"/>
          <w:rtl/>
          <w:lang w:val="en-US"/>
        </w:rPr>
        <w:t>التطبيقات العملي</w:t>
      </w:r>
      <w:r w:rsidRPr="00E04A07">
        <w:rPr>
          <w:rFonts w:ascii="Times New Roman" w:eastAsia="Calibri" w:hAnsi="Times New Roman" w:cs="Traditional Arabic" w:hint="cs"/>
          <w:sz w:val="24"/>
          <w:szCs w:val="32"/>
          <w:rtl/>
          <w:lang w:val="en-US"/>
        </w:rPr>
        <w:t>ة وذلك ب</w:t>
      </w:r>
      <w:r w:rsidRPr="00E04A07">
        <w:rPr>
          <w:rFonts w:ascii="Times New Roman" w:eastAsia="Calibri" w:hAnsi="Times New Roman" w:cs="Traditional Arabic"/>
          <w:sz w:val="24"/>
          <w:szCs w:val="32"/>
          <w:rtl/>
          <w:lang w:val="en-US"/>
        </w:rPr>
        <w:t>ربطها بأنشطة تعليمية مثل التحليل الأدبي أو المشاريع البحثية</w:t>
      </w:r>
      <w:r w:rsidRPr="00E04A07">
        <w:rPr>
          <w:rFonts w:ascii="Times New Roman" w:eastAsia="Calibri" w:hAnsi="Times New Roman" w:cs="Traditional Arabic"/>
          <w:sz w:val="24"/>
          <w:szCs w:val="32"/>
          <w:lang w:val="en-US"/>
        </w:rPr>
        <w:t>.</w:t>
      </w:r>
    </w:p>
    <w:p w14:paraId="75349DA2" w14:textId="77777777" w:rsidR="00E04A07" w:rsidRPr="00E04A07" w:rsidRDefault="00E04A07" w:rsidP="00E04A07">
      <w:pPr>
        <w:bidi/>
        <w:spacing w:after="0" w:line="240" w:lineRule="auto"/>
        <w:ind w:left="720"/>
        <w:contextualSpacing/>
        <w:jc w:val="both"/>
        <w:rPr>
          <w:rFonts w:ascii="Times New Roman" w:eastAsia="Calibri" w:hAnsi="Times New Roman" w:cs="Traditional Arabic"/>
          <w:sz w:val="20"/>
          <w:szCs w:val="24"/>
          <w:lang w:val="en-US"/>
        </w:rPr>
      </w:pPr>
    </w:p>
    <w:p w14:paraId="7E905944" w14:textId="77777777" w:rsidR="00E04A07" w:rsidRPr="00E04A07" w:rsidRDefault="00E04A07" w:rsidP="00E04A07">
      <w:pPr>
        <w:numPr>
          <w:ilvl w:val="0"/>
          <w:numId w:val="5"/>
        </w:numPr>
        <w:bidi/>
        <w:spacing w:after="0" w:line="240" w:lineRule="auto"/>
        <w:contextualSpacing/>
        <w:jc w:val="both"/>
        <w:rPr>
          <w:rFonts w:ascii="Times New Roman" w:eastAsia="Calibri" w:hAnsi="Times New Roman" w:cs="Traditional Arabic"/>
          <w:sz w:val="24"/>
          <w:szCs w:val="32"/>
          <w:lang w:val="en-MY"/>
        </w:rPr>
      </w:pPr>
      <w:r w:rsidRPr="00E04A07">
        <w:rPr>
          <w:rFonts w:ascii="Times New Roman" w:eastAsia="Calibri" w:hAnsi="Times New Roman" w:cs="Traditional Arabic"/>
          <w:sz w:val="24"/>
          <w:szCs w:val="32"/>
          <w:rtl/>
          <w:lang w:val="en-US"/>
        </w:rPr>
        <w:t>القيمة التعليمية</w:t>
      </w:r>
    </w:p>
    <w:p w14:paraId="02BD8B01" w14:textId="77777777" w:rsidR="00E04A07" w:rsidRPr="00E04A07" w:rsidRDefault="00E04A07" w:rsidP="00E04A07">
      <w:pPr>
        <w:bidi/>
        <w:spacing w:after="0" w:line="240" w:lineRule="auto"/>
        <w:ind w:left="720"/>
        <w:contextualSpacing/>
        <w:jc w:val="both"/>
        <w:rPr>
          <w:rFonts w:ascii="Times New Roman" w:eastAsia="Calibri" w:hAnsi="Times New Roman" w:cs="Traditional Arabic"/>
          <w:sz w:val="24"/>
          <w:szCs w:val="32"/>
          <w:rtl/>
          <w:lang w:val="en-US"/>
        </w:rPr>
      </w:pPr>
      <w:r w:rsidRPr="00E04A07">
        <w:rPr>
          <w:rFonts w:ascii="Times New Roman" w:eastAsia="Calibri" w:hAnsi="Times New Roman" w:cs="Traditional Arabic" w:hint="cs"/>
          <w:sz w:val="24"/>
          <w:szCs w:val="32"/>
          <w:rtl/>
          <w:lang w:val="en-US"/>
        </w:rPr>
        <w:t>من الأولويات في عملية اختيار</w:t>
      </w:r>
      <w:r w:rsidRPr="00E04A07">
        <w:rPr>
          <w:rFonts w:ascii="Times New Roman" w:eastAsia="Calibri" w:hAnsi="Times New Roman" w:cs="Traditional Arabic"/>
          <w:sz w:val="24"/>
          <w:szCs w:val="32"/>
          <w:rtl/>
          <w:lang w:val="en-US"/>
        </w:rPr>
        <w:t xml:space="preserve"> النصوص</w:t>
      </w:r>
      <w:r w:rsidRPr="00E04A07">
        <w:rPr>
          <w:rFonts w:ascii="Times New Roman" w:eastAsia="Calibri" w:hAnsi="Times New Roman" w:cs="Traditional Arabic" w:hint="cs"/>
          <w:sz w:val="24"/>
          <w:szCs w:val="32"/>
          <w:rtl/>
          <w:lang w:val="en-US"/>
        </w:rPr>
        <w:t>، تلك</w:t>
      </w:r>
      <w:r w:rsidRPr="00E04A07">
        <w:rPr>
          <w:rFonts w:ascii="Times New Roman" w:eastAsia="Calibri" w:hAnsi="Times New Roman" w:cs="Traditional Arabic"/>
          <w:sz w:val="24"/>
          <w:szCs w:val="32"/>
          <w:rtl/>
          <w:lang w:val="en-US"/>
        </w:rPr>
        <w:t xml:space="preserve"> التي تسهم في تعليم اللغة العربية بشكل غير مباشر وتقديم الثقافة العربية بأسلوب جذاب وممتع</w:t>
      </w:r>
      <w:r w:rsidRPr="00E04A07">
        <w:rPr>
          <w:rFonts w:ascii="Times New Roman" w:eastAsia="Calibri" w:hAnsi="Times New Roman" w:cs="Traditional Arabic" w:hint="cs"/>
          <w:sz w:val="24"/>
          <w:szCs w:val="32"/>
          <w:rtl/>
          <w:lang w:val="en-US"/>
        </w:rPr>
        <w:t xml:space="preserve">، وكذلك التي تبث الروح الإسلامية وبخاصة النصوص التي تشربت بتعاليم الإسلام وقد قدم الشيخ أبو الحسن الندوي تجربة موفقة في اختيار هذه النصوص </w:t>
      </w:r>
      <w:sdt>
        <w:sdtPr>
          <w:rPr>
            <w:rFonts w:ascii="Calibri" w:eastAsia="Calibri" w:hAnsi="Calibri" w:cs="Arial" w:hint="cs"/>
            <w:rtl/>
            <w:lang w:val="en-US"/>
          </w:rPr>
          <w:id w:val="-118765842"/>
        </w:sdtPr>
        <w:sdtEndPr/>
        <w:sdtContent>
          <w:r w:rsidRPr="00E04A07">
            <w:rPr>
              <w:rFonts w:ascii="Times New Roman" w:eastAsia="Calibri" w:hAnsi="Times New Roman" w:cs="Traditional Arabic"/>
              <w:sz w:val="24"/>
              <w:szCs w:val="32"/>
              <w:rtl/>
              <w:lang w:val="en-US"/>
            </w:rPr>
            <w:fldChar w:fldCharType="begin"/>
          </w:r>
          <w:r w:rsidRPr="00E04A07">
            <w:rPr>
              <w:rFonts w:ascii="Times New Roman" w:eastAsia="Calibri" w:hAnsi="Times New Roman" w:cs="Traditional Arabic"/>
              <w:sz w:val="24"/>
              <w:szCs w:val="32"/>
              <w:rtl/>
              <w:lang w:val="en-US"/>
            </w:rPr>
            <w:instrText xml:space="preserve"> </w:instrText>
          </w:r>
          <w:r w:rsidRPr="00E04A07">
            <w:rPr>
              <w:rFonts w:ascii="Times New Roman" w:eastAsia="Calibri" w:hAnsi="Times New Roman" w:cs="Traditional Arabic" w:hint="cs"/>
              <w:sz w:val="24"/>
              <w:szCs w:val="32"/>
              <w:lang w:val="en-US"/>
            </w:rPr>
            <w:instrText>CITATION</w:instrText>
          </w:r>
          <w:r w:rsidRPr="00E04A07">
            <w:rPr>
              <w:rFonts w:ascii="Times New Roman" w:eastAsia="Calibri" w:hAnsi="Times New Roman" w:cs="Traditional Arabic" w:hint="cs"/>
              <w:sz w:val="24"/>
              <w:szCs w:val="32"/>
              <w:rtl/>
              <w:lang w:val="en-US"/>
            </w:rPr>
            <w:instrText xml:space="preserve"> </w:instrText>
          </w:r>
          <w:r w:rsidRPr="00E04A07">
            <w:rPr>
              <w:rFonts w:ascii="Times New Roman" w:eastAsia="Calibri" w:hAnsi="Times New Roman" w:cs="Traditional Arabic" w:hint="cs"/>
              <w:sz w:val="24"/>
              <w:szCs w:val="32"/>
              <w:lang w:val="en-US"/>
            </w:rPr>
            <w:instrText>Muḥ06 \l 1025</w:instrText>
          </w:r>
          <w:r w:rsidRPr="00E04A07">
            <w:rPr>
              <w:rFonts w:ascii="Times New Roman" w:eastAsia="Calibri" w:hAnsi="Times New Roman" w:cs="Traditional Arabic"/>
              <w:sz w:val="24"/>
              <w:szCs w:val="32"/>
              <w:rtl/>
              <w:lang w:val="en-US"/>
            </w:rPr>
            <w:instrText xml:space="preserve"> </w:instrText>
          </w:r>
          <w:r w:rsidRPr="00E04A07">
            <w:rPr>
              <w:rFonts w:ascii="Times New Roman" w:eastAsia="Calibri" w:hAnsi="Times New Roman" w:cs="Traditional Arabic"/>
              <w:sz w:val="24"/>
              <w:szCs w:val="32"/>
              <w:rtl/>
              <w:lang w:val="en-US"/>
            </w:rPr>
            <w:fldChar w:fldCharType="separate"/>
          </w:r>
          <w:r w:rsidRPr="00E04A07">
            <w:rPr>
              <w:rFonts w:ascii="Times New Roman" w:eastAsia="Calibri" w:hAnsi="Times New Roman" w:cs="Traditional Arabic"/>
              <w:sz w:val="24"/>
              <w:szCs w:val="32"/>
              <w:lang w:val="en-US"/>
            </w:rPr>
            <w:t>(āzādy, 2006)</w:t>
          </w:r>
          <w:r w:rsidRPr="00E04A07">
            <w:rPr>
              <w:rFonts w:ascii="Times New Roman" w:eastAsia="Calibri" w:hAnsi="Times New Roman" w:cs="Traditional Arabic"/>
              <w:sz w:val="24"/>
              <w:szCs w:val="32"/>
              <w:rtl/>
              <w:lang w:val="en-US"/>
            </w:rPr>
            <w:fldChar w:fldCharType="end"/>
          </w:r>
        </w:sdtContent>
      </w:sdt>
      <w:r w:rsidRPr="00E04A07">
        <w:rPr>
          <w:rFonts w:ascii="Times New Roman" w:eastAsia="Calibri" w:hAnsi="Times New Roman" w:cs="Traditional Arabic" w:hint="cs"/>
          <w:sz w:val="24"/>
          <w:szCs w:val="32"/>
          <w:rtl/>
          <w:lang w:val="en-US"/>
        </w:rPr>
        <w:t xml:space="preserve">، وكذلك </w:t>
      </w:r>
      <w:r w:rsidRPr="00E04A07">
        <w:rPr>
          <w:rFonts w:ascii="Times New Roman" w:eastAsia="Calibri" w:hAnsi="Times New Roman" w:cs="Traditional Arabic"/>
          <w:sz w:val="24"/>
          <w:szCs w:val="32"/>
          <w:rtl/>
          <w:lang w:val="en-US"/>
        </w:rPr>
        <w:t>النصوص التي تجذب اهتمام الطلاب وتحفزهم على القراءة والبحث أكثر في الأدب العربي</w:t>
      </w:r>
      <w:r w:rsidRPr="00E04A07">
        <w:rPr>
          <w:rFonts w:ascii="Times New Roman" w:eastAsia="Calibri" w:hAnsi="Times New Roman" w:cs="Traditional Arabic" w:hint="cs"/>
          <w:sz w:val="24"/>
          <w:szCs w:val="32"/>
          <w:rtl/>
          <w:lang w:val="en-US"/>
        </w:rPr>
        <w:t>، ويمكن هنا الاعتماد على كتب الاختيارات المعروفة، كحماسة أبي تمام ونحوه.</w:t>
      </w:r>
    </w:p>
    <w:p w14:paraId="3C8A5E3C" w14:textId="77777777" w:rsidR="00E04A07" w:rsidRPr="00E04A07" w:rsidRDefault="00E04A07" w:rsidP="00E04A07">
      <w:pPr>
        <w:bidi/>
        <w:spacing w:after="0" w:line="240" w:lineRule="auto"/>
        <w:ind w:left="720"/>
        <w:contextualSpacing/>
        <w:jc w:val="both"/>
        <w:rPr>
          <w:rFonts w:ascii="Times New Roman" w:eastAsia="Calibri" w:hAnsi="Times New Roman" w:cs="Traditional Arabic"/>
          <w:sz w:val="20"/>
          <w:szCs w:val="24"/>
          <w:rtl/>
          <w:lang w:val="en-US"/>
        </w:rPr>
      </w:pPr>
    </w:p>
    <w:p w14:paraId="234DF878" w14:textId="77777777" w:rsidR="00E04A07" w:rsidRPr="00E04A07" w:rsidRDefault="00E04A07" w:rsidP="00E04A07">
      <w:pPr>
        <w:bidi/>
        <w:spacing w:after="0" w:line="240" w:lineRule="auto"/>
        <w:ind w:left="720" w:firstLine="720"/>
        <w:contextualSpacing/>
        <w:jc w:val="both"/>
        <w:rPr>
          <w:rFonts w:ascii="Times New Roman" w:eastAsia="Calibri" w:hAnsi="Times New Roman" w:cs="Traditional Arabic"/>
          <w:sz w:val="24"/>
          <w:szCs w:val="32"/>
          <w:rtl/>
          <w:lang w:val="en-MY"/>
        </w:rPr>
      </w:pPr>
      <w:r w:rsidRPr="00E04A07">
        <w:rPr>
          <w:rFonts w:ascii="Times New Roman" w:eastAsia="Calibri" w:hAnsi="Times New Roman" w:cs="Traditional Arabic" w:hint="cs"/>
          <w:sz w:val="24"/>
          <w:szCs w:val="32"/>
          <w:rtl/>
          <w:lang w:val="en-US"/>
        </w:rPr>
        <w:t>ف</w:t>
      </w:r>
      <w:r w:rsidRPr="00E04A07">
        <w:rPr>
          <w:rFonts w:ascii="Times New Roman" w:eastAsia="Calibri" w:hAnsi="Times New Roman" w:cs="Traditional Arabic"/>
          <w:sz w:val="24"/>
          <w:szCs w:val="32"/>
          <w:rtl/>
          <w:lang w:val="en-US"/>
        </w:rPr>
        <w:t xml:space="preserve">هذه </w:t>
      </w:r>
      <w:r w:rsidRPr="00E04A07">
        <w:rPr>
          <w:rFonts w:ascii="Times New Roman" w:eastAsia="Calibri" w:hAnsi="Times New Roman" w:cs="Traditional Arabic" w:hint="cs"/>
          <w:sz w:val="24"/>
          <w:szCs w:val="32"/>
          <w:rtl/>
          <w:lang w:val="en-US"/>
        </w:rPr>
        <w:t xml:space="preserve">هي </w:t>
      </w:r>
      <w:r w:rsidRPr="00E04A07">
        <w:rPr>
          <w:rFonts w:ascii="Times New Roman" w:eastAsia="Calibri" w:hAnsi="Times New Roman" w:cs="Traditional Arabic"/>
          <w:sz w:val="24"/>
          <w:szCs w:val="32"/>
          <w:rtl/>
          <w:lang w:val="en-US"/>
        </w:rPr>
        <w:t>المعايير</w:t>
      </w:r>
      <w:r w:rsidRPr="00E04A07">
        <w:rPr>
          <w:rFonts w:ascii="Times New Roman" w:eastAsia="Calibri" w:hAnsi="Times New Roman" w:cs="Traditional Arabic" w:hint="cs"/>
          <w:sz w:val="24"/>
          <w:szCs w:val="32"/>
          <w:rtl/>
          <w:lang w:val="en-US"/>
        </w:rPr>
        <w:t xml:space="preserve"> المقترحة التي يمكن مراعاتها عند اختيار النصوص الأدبية، فهي تهدف إلى</w:t>
      </w:r>
      <w:r w:rsidRPr="00E04A07">
        <w:rPr>
          <w:rFonts w:ascii="Times New Roman" w:eastAsia="Calibri" w:hAnsi="Times New Roman" w:cs="Traditional Arabic"/>
          <w:sz w:val="24"/>
          <w:szCs w:val="32"/>
          <w:rtl/>
          <w:lang w:val="en-US"/>
        </w:rPr>
        <w:t xml:space="preserve"> اختيار نصوص تعزز من فهم الطلاب للأدب العربي وثقافته، وتساعدهم على تقدير جمال هذا الأدب وغناه</w:t>
      </w:r>
      <w:r w:rsidRPr="00E04A07">
        <w:rPr>
          <w:rFonts w:ascii="Times New Roman" w:eastAsia="Calibri" w:hAnsi="Times New Roman" w:cs="Traditional Arabic"/>
          <w:sz w:val="24"/>
          <w:szCs w:val="32"/>
          <w:lang w:val="en-US"/>
        </w:rPr>
        <w:t>.</w:t>
      </w:r>
    </w:p>
    <w:p w14:paraId="0141E7D1" w14:textId="77777777" w:rsidR="00E04A07" w:rsidRPr="00E04A07" w:rsidRDefault="00E04A07" w:rsidP="00E04A07">
      <w:pPr>
        <w:bidi/>
        <w:spacing w:after="0" w:line="240" w:lineRule="auto"/>
        <w:jc w:val="both"/>
        <w:rPr>
          <w:rFonts w:ascii="Times New Roman" w:eastAsia="Calibri" w:hAnsi="Times New Roman" w:cs="Traditional Arabic"/>
          <w:b/>
          <w:bCs/>
          <w:sz w:val="20"/>
          <w:szCs w:val="24"/>
          <w:rtl/>
          <w:lang w:val="en-US"/>
        </w:rPr>
      </w:pPr>
    </w:p>
    <w:p w14:paraId="5866F6B2" w14:textId="77777777" w:rsidR="00E04A07" w:rsidRPr="00E04A07" w:rsidRDefault="00E04A07" w:rsidP="00E04A07">
      <w:pPr>
        <w:bidi/>
        <w:spacing w:after="0" w:line="240" w:lineRule="auto"/>
        <w:jc w:val="both"/>
        <w:rPr>
          <w:rFonts w:ascii="Times New Roman" w:eastAsia="Calibri" w:hAnsi="Times New Roman" w:cs="Traditional Arabic"/>
          <w:b/>
          <w:bCs/>
          <w:sz w:val="30"/>
          <w:szCs w:val="30"/>
          <w:rtl/>
          <w:lang w:val="en-US"/>
        </w:rPr>
      </w:pPr>
      <w:r w:rsidRPr="00E04A07">
        <w:rPr>
          <w:rFonts w:ascii="Times New Roman" w:eastAsia="Calibri" w:hAnsi="Times New Roman" w:cs="Traditional Arabic" w:hint="cs"/>
          <w:b/>
          <w:bCs/>
          <w:sz w:val="30"/>
          <w:szCs w:val="30"/>
          <w:rtl/>
          <w:lang w:val="en-US"/>
        </w:rPr>
        <w:t>ثالثا: محظورات ينبغي تجنبها عند اختيار النصوص الأدبية</w:t>
      </w:r>
    </w:p>
    <w:p w14:paraId="0112E63B" w14:textId="77777777" w:rsidR="00E04A07" w:rsidRPr="00E04A07" w:rsidRDefault="00E04A07" w:rsidP="00E04A07">
      <w:pPr>
        <w:bidi/>
        <w:spacing w:after="0" w:line="240" w:lineRule="auto"/>
        <w:jc w:val="both"/>
        <w:rPr>
          <w:rFonts w:ascii="Times New Roman" w:eastAsia="Calibri" w:hAnsi="Times New Roman" w:cs="Traditional Arabic"/>
          <w:b/>
          <w:bCs/>
          <w:sz w:val="24"/>
          <w:szCs w:val="24"/>
          <w:rtl/>
          <w:lang w:val="en-US"/>
        </w:rPr>
      </w:pPr>
    </w:p>
    <w:p w14:paraId="4D172306" w14:textId="77777777" w:rsidR="00E04A07" w:rsidRPr="00E04A07" w:rsidRDefault="00E04A07" w:rsidP="00E04A07">
      <w:pPr>
        <w:bidi/>
        <w:spacing w:after="0" w:line="240" w:lineRule="auto"/>
        <w:jc w:val="both"/>
        <w:rPr>
          <w:rFonts w:ascii="Times New Roman" w:eastAsia="Calibri" w:hAnsi="Times New Roman" w:cs="Traditional Arabic"/>
          <w:sz w:val="24"/>
          <w:szCs w:val="32"/>
          <w:lang w:val="en-US"/>
        </w:rPr>
      </w:pPr>
      <w:r w:rsidRPr="00E04A07">
        <w:rPr>
          <w:rFonts w:ascii="Times New Roman" w:eastAsia="Calibri" w:hAnsi="Times New Roman" w:cs="Traditional Arabic"/>
          <w:sz w:val="24"/>
          <w:szCs w:val="32"/>
          <w:rtl/>
          <w:lang w:val="en-US"/>
        </w:rPr>
        <w:lastRenderedPageBreak/>
        <w:t>عند اختيار النصوص الأدبية لكتاب مخصص لغير الناطقين بالعربية حول الأدب العربي، هناك بعض المحظورات والاعتبارات التي ينبغي تجنبها لضمان أن تكون النصوص مناسبة ومحترمة للثقافات والقيم المختلفة.</w:t>
      </w:r>
      <w:r w:rsidRPr="00E04A07">
        <w:rPr>
          <w:rFonts w:ascii="Times New Roman" w:eastAsia="Calibri" w:hAnsi="Times New Roman" w:cs="Traditional Arabic" w:hint="cs"/>
          <w:sz w:val="24"/>
          <w:szCs w:val="32"/>
          <w:rtl/>
          <w:lang w:val="en-US"/>
        </w:rPr>
        <w:t xml:space="preserve"> هذه المحظورات مبنية على التأمل في التجارب السابقة،</w:t>
      </w:r>
      <w:r w:rsidRPr="00E04A07">
        <w:rPr>
          <w:rFonts w:ascii="Times New Roman" w:eastAsia="Calibri" w:hAnsi="Times New Roman" w:cs="Traditional Arabic"/>
          <w:sz w:val="24"/>
          <w:szCs w:val="32"/>
          <w:rtl/>
          <w:lang w:val="en-US"/>
        </w:rPr>
        <w:t xml:space="preserve"> </w:t>
      </w:r>
      <w:r w:rsidRPr="00E04A07">
        <w:rPr>
          <w:rFonts w:ascii="Times New Roman" w:eastAsia="Calibri" w:hAnsi="Times New Roman" w:cs="Traditional Arabic" w:hint="cs"/>
          <w:sz w:val="24"/>
          <w:szCs w:val="32"/>
          <w:rtl/>
          <w:lang w:val="en-US"/>
        </w:rPr>
        <w:t>وهذه بعضها:</w:t>
      </w:r>
    </w:p>
    <w:p w14:paraId="0BA782DD" w14:textId="77777777" w:rsidR="00E04A07" w:rsidRPr="00E04A07" w:rsidRDefault="00E04A07" w:rsidP="00E04A07">
      <w:pPr>
        <w:numPr>
          <w:ilvl w:val="0"/>
          <w:numId w:val="6"/>
        </w:numPr>
        <w:bidi/>
        <w:spacing w:after="0" w:line="240" w:lineRule="auto"/>
        <w:contextualSpacing/>
        <w:jc w:val="both"/>
        <w:rPr>
          <w:rFonts w:ascii="Times New Roman" w:eastAsia="Calibri" w:hAnsi="Times New Roman" w:cs="Traditional Arabic"/>
          <w:sz w:val="24"/>
          <w:szCs w:val="32"/>
          <w:lang w:val="en-US"/>
        </w:rPr>
      </w:pPr>
      <w:r w:rsidRPr="00E04A07">
        <w:rPr>
          <w:rFonts w:ascii="Times New Roman" w:eastAsia="Calibri" w:hAnsi="Times New Roman" w:cs="Traditional Arabic"/>
          <w:sz w:val="24"/>
          <w:szCs w:val="32"/>
          <w:rtl/>
          <w:lang w:val="en-US"/>
        </w:rPr>
        <w:t xml:space="preserve">تجنب النصوص التي تتناول </w:t>
      </w:r>
      <w:r w:rsidRPr="00E04A07">
        <w:rPr>
          <w:rFonts w:ascii="Times New Roman" w:eastAsia="Calibri" w:hAnsi="Times New Roman" w:cs="Traditional Arabic" w:hint="cs"/>
          <w:sz w:val="24"/>
          <w:szCs w:val="32"/>
          <w:rtl/>
          <w:lang w:val="en-US"/>
        </w:rPr>
        <w:t>موضوعات</w:t>
      </w:r>
      <w:r w:rsidRPr="00E04A07">
        <w:rPr>
          <w:rFonts w:ascii="Times New Roman" w:eastAsia="Calibri" w:hAnsi="Times New Roman" w:cs="Traditional Arabic"/>
          <w:sz w:val="24"/>
          <w:szCs w:val="32"/>
          <w:rtl/>
          <w:lang w:val="en-US"/>
        </w:rPr>
        <w:t xml:space="preserve"> قد تكون مثيرة للجدل أو حساسة للغاية، مثل السياسة الحالية أو الدين بطريقة تثير النزاعات</w:t>
      </w:r>
      <w:r w:rsidRPr="00E04A07">
        <w:rPr>
          <w:rFonts w:ascii="Times New Roman" w:eastAsia="Calibri" w:hAnsi="Times New Roman" w:cs="Traditional Arabic"/>
          <w:sz w:val="24"/>
          <w:szCs w:val="32"/>
          <w:lang w:val="en-US"/>
        </w:rPr>
        <w:t>.</w:t>
      </w:r>
      <w:r w:rsidRPr="00E04A07">
        <w:rPr>
          <w:rFonts w:ascii="Times New Roman" w:eastAsia="Calibri" w:hAnsi="Times New Roman" w:cs="Traditional Arabic" w:hint="cs"/>
          <w:sz w:val="24"/>
          <w:szCs w:val="32"/>
          <w:rtl/>
          <w:lang w:val="en-US"/>
        </w:rPr>
        <w:t xml:space="preserve"> وكذلك </w:t>
      </w:r>
      <w:r w:rsidRPr="00E04A07">
        <w:rPr>
          <w:rFonts w:ascii="Times New Roman" w:eastAsia="Calibri" w:hAnsi="Times New Roman" w:cs="Traditional Arabic"/>
          <w:sz w:val="24"/>
          <w:szCs w:val="32"/>
          <w:rtl/>
          <w:lang w:val="en-US"/>
        </w:rPr>
        <w:t>تجنب النصوص التي تحتوي على وصف مفرط للعنف أو الجريمة بشكل قد يكون غير مناسب للطلاب</w:t>
      </w:r>
      <w:r w:rsidRPr="00E04A07">
        <w:rPr>
          <w:rFonts w:ascii="Times New Roman" w:eastAsia="Calibri" w:hAnsi="Times New Roman" w:cs="Traditional Arabic"/>
          <w:sz w:val="24"/>
          <w:szCs w:val="32"/>
          <w:lang w:val="en-US"/>
        </w:rPr>
        <w:t>.</w:t>
      </w:r>
    </w:p>
    <w:p w14:paraId="34540385" w14:textId="77777777" w:rsidR="00E04A07" w:rsidRPr="00E04A07" w:rsidRDefault="00E04A07" w:rsidP="00E04A07">
      <w:pPr>
        <w:numPr>
          <w:ilvl w:val="0"/>
          <w:numId w:val="6"/>
        </w:numPr>
        <w:bidi/>
        <w:spacing w:after="0" w:line="240" w:lineRule="auto"/>
        <w:contextualSpacing/>
        <w:jc w:val="both"/>
        <w:rPr>
          <w:rFonts w:ascii="Times New Roman" w:eastAsia="Calibri" w:hAnsi="Times New Roman" w:cs="Traditional Arabic"/>
          <w:sz w:val="24"/>
          <w:szCs w:val="32"/>
          <w:rtl/>
          <w:lang w:val="en-US"/>
        </w:rPr>
      </w:pPr>
      <w:r w:rsidRPr="00E04A07">
        <w:rPr>
          <w:rFonts w:ascii="Times New Roman" w:eastAsia="Calibri" w:hAnsi="Times New Roman" w:cs="Traditional Arabic"/>
          <w:sz w:val="24"/>
          <w:szCs w:val="32"/>
          <w:rtl/>
          <w:lang w:val="en-US"/>
        </w:rPr>
        <w:t>الابتعاد عن النصوص التي تحمل رسائل تحيز أو تعصب تجاه فئة معينة، سواء كانت دينية أو عرقية أو جندرية</w:t>
      </w:r>
      <w:r w:rsidRPr="00E04A07">
        <w:rPr>
          <w:rFonts w:ascii="Times New Roman" w:eastAsia="Calibri" w:hAnsi="Times New Roman" w:cs="Traditional Arabic"/>
          <w:sz w:val="24"/>
          <w:szCs w:val="32"/>
          <w:lang w:val="en-US"/>
        </w:rPr>
        <w:t>.</w:t>
      </w:r>
    </w:p>
    <w:p w14:paraId="1617D7BE" w14:textId="77777777" w:rsidR="00E04A07" w:rsidRPr="00E04A07" w:rsidRDefault="00E04A07" w:rsidP="00E04A07">
      <w:pPr>
        <w:numPr>
          <w:ilvl w:val="0"/>
          <w:numId w:val="6"/>
        </w:numPr>
        <w:bidi/>
        <w:spacing w:after="0" w:line="240" w:lineRule="auto"/>
        <w:contextualSpacing/>
        <w:jc w:val="both"/>
        <w:rPr>
          <w:rFonts w:ascii="Times New Roman" w:eastAsia="Calibri" w:hAnsi="Times New Roman" w:cs="Traditional Arabic"/>
          <w:sz w:val="24"/>
          <w:szCs w:val="32"/>
          <w:lang w:val="en-US"/>
        </w:rPr>
      </w:pPr>
      <w:r w:rsidRPr="00E04A07">
        <w:rPr>
          <w:rFonts w:ascii="Times New Roman" w:eastAsia="Calibri" w:hAnsi="Times New Roman" w:cs="Traditional Arabic"/>
          <w:sz w:val="24"/>
          <w:szCs w:val="32"/>
          <w:rtl/>
          <w:lang w:val="en-US"/>
        </w:rPr>
        <w:t>تجنب النصوص التي تحتوي على محتوى إباحي أو ألفاظ نابية غير مناسبة للبيئة التعليمية</w:t>
      </w:r>
      <w:r w:rsidRPr="00E04A07">
        <w:rPr>
          <w:rFonts w:ascii="Times New Roman" w:eastAsia="Calibri" w:hAnsi="Times New Roman" w:cs="Traditional Arabic" w:hint="cs"/>
          <w:sz w:val="24"/>
          <w:szCs w:val="32"/>
          <w:rtl/>
          <w:lang w:val="en-US"/>
        </w:rPr>
        <w:t xml:space="preserve">. أو </w:t>
      </w:r>
      <w:r w:rsidRPr="00E04A07">
        <w:rPr>
          <w:rFonts w:ascii="Times New Roman" w:eastAsia="Calibri" w:hAnsi="Times New Roman" w:cs="Traditional Arabic"/>
          <w:sz w:val="24"/>
          <w:szCs w:val="32"/>
          <w:rtl/>
          <w:lang w:val="en-US"/>
        </w:rPr>
        <w:t>التي تحتوي على إيحاءات جنسية صريحة قد تكون غير ملائمة للمستوى التعليمي</w:t>
      </w:r>
      <w:r w:rsidRPr="00E04A07">
        <w:rPr>
          <w:rFonts w:ascii="Times New Roman" w:eastAsia="Calibri" w:hAnsi="Times New Roman" w:cs="Traditional Arabic"/>
          <w:sz w:val="24"/>
          <w:szCs w:val="32"/>
          <w:lang w:val="en-US"/>
        </w:rPr>
        <w:t>.</w:t>
      </w:r>
    </w:p>
    <w:p w14:paraId="2BBC4002" w14:textId="77777777" w:rsidR="00E04A07" w:rsidRPr="00E04A07" w:rsidRDefault="00E04A07" w:rsidP="00E04A07">
      <w:pPr>
        <w:numPr>
          <w:ilvl w:val="0"/>
          <w:numId w:val="6"/>
        </w:numPr>
        <w:bidi/>
        <w:spacing w:after="0" w:line="240" w:lineRule="auto"/>
        <w:contextualSpacing/>
        <w:jc w:val="both"/>
        <w:rPr>
          <w:rFonts w:ascii="Times New Roman" w:eastAsia="Calibri" w:hAnsi="Times New Roman" w:cs="Traditional Arabic"/>
          <w:sz w:val="24"/>
          <w:szCs w:val="32"/>
          <w:rtl/>
          <w:lang w:val="en-US"/>
        </w:rPr>
      </w:pPr>
      <w:r w:rsidRPr="00E04A07">
        <w:rPr>
          <w:rFonts w:ascii="Times New Roman" w:eastAsia="Calibri" w:hAnsi="Times New Roman" w:cs="Traditional Arabic"/>
          <w:sz w:val="24"/>
          <w:szCs w:val="32"/>
          <w:rtl/>
          <w:lang w:val="en-US"/>
        </w:rPr>
        <w:t>تجنب النصوص التي تقدم تصورات نمطية أو مشوهة عن ثقافة أو مجتمع معين</w:t>
      </w:r>
      <w:r w:rsidRPr="00E04A07">
        <w:rPr>
          <w:rFonts w:ascii="Times New Roman" w:eastAsia="Calibri" w:hAnsi="Times New Roman" w:cs="Traditional Arabic" w:hint="cs"/>
          <w:sz w:val="24"/>
          <w:szCs w:val="32"/>
          <w:rtl/>
          <w:lang w:val="en-US"/>
        </w:rPr>
        <w:t xml:space="preserve">، وكذلك النصوص التي تتضمن </w:t>
      </w:r>
      <w:r w:rsidRPr="00E04A07">
        <w:rPr>
          <w:rFonts w:ascii="Times New Roman" w:eastAsia="Calibri" w:hAnsi="Times New Roman" w:cs="Traditional Arabic"/>
          <w:sz w:val="24"/>
          <w:szCs w:val="32"/>
          <w:rtl/>
          <w:lang w:val="en-US"/>
        </w:rPr>
        <w:t>الإساءة الثقافية</w:t>
      </w:r>
      <w:r w:rsidRPr="00E04A07">
        <w:rPr>
          <w:rFonts w:ascii="Times New Roman" w:eastAsia="Calibri" w:hAnsi="Times New Roman" w:cs="Traditional Arabic" w:hint="cs"/>
          <w:sz w:val="24"/>
          <w:szCs w:val="32"/>
          <w:rtl/>
          <w:lang w:val="en-US"/>
        </w:rPr>
        <w:t>، و</w:t>
      </w:r>
      <w:r w:rsidRPr="00E04A07">
        <w:rPr>
          <w:rFonts w:ascii="Times New Roman" w:eastAsia="Calibri" w:hAnsi="Times New Roman" w:cs="Traditional Arabic"/>
          <w:sz w:val="24"/>
          <w:szCs w:val="32"/>
          <w:rtl/>
          <w:lang w:val="en-US"/>
        </w:rPr>
        <w:t>التي قد تُعتبر مسيئة لثقافات أخرى أو لا تحترم التنوع الثقافي</w:t>
      </w:r>
      <w:r w:rsidRPr="00E04A07">
        <w:rPr>
          <w:rFonts w:ascii="Times New Roman" w:eastAsia="Calibri" w:hAnsi="Times New Roman" w:cs="Traditional Arabic" w:hint="cs"/>
          <w:sz w:val="24"/>
          <w:szCs w:val="32"/>
          <w:rtl/>
          <w:lang w:val="en-US"/>
        </w:rPr>
        <w:t>، ولاسيما في بينئة كماليزيا</w:t>
      </w:r>
      <w:r w:rsidRPr="00E04A07">
        <w:rPr>
          <w:rFonts w:ascii="Times New Roman" w:eastAsia="Calibri" w:hAnsi="Times New Roman" w:cs="Traditional Arabic"/>
          <w:sz w:val="24"/>
          <w:szCs w:val="32"/>
          <w:lang w:val="en-US"/>
        </w:rPr>
        <w:t>.</w:t>
      </w:r>
    </w:p>
    <w:p w14:paraId="6FF0581A" w14:textId="77777777" w:rsidR="00E04A07" w:rsidRPr="00E04A07" w:rsidRDefault="00E04A07" w:rsidP="00E04A07">
      <w:pPr>
        <w:numPr>
          <w:ilvl w:val="0"/>
          <w:numId w:val="6"/>
        </w:numPr>
        <w:bidi/>
        <w:spacing w:after="0" w:line="240" w:lineRule="auto"/>
        <w:contextualSpacing/>
        <w:jc w:val="both"/>
        <w:rPr>
          <w:rFonts w:ascii="Times New Roman" w:eastAsia="Calibri" w:hAnsi="Times New Roman" w:cs="Traditional Arabic"/>
          <w:sz w:val="24"/>
          <w:szCs w:val="32"/>
          <w:lang w:val="en-US"/>
        </w:rPr>
      </w:pPr>
      <w:r w:rsidRPr="00E04A07">
        <w:rPr>
          <w:rFonts w:ascii="Times New Roman" w:eastAsia="Calibri" w:hAnsi="Times New Roman" w:cs="Traditional Arabic"/>
          <w:sz w:val="24"/>
          <w:szCs w:val="32"/>
          <w:rtl/>
          <w:lang w:val="en-US"/>
        </w:rPr>
        <w:t xml:space="preserve">تجنب النصوص التي تحتوي على لغة معقدة أو اصطلاحات صعبة قد تكون غير مفهومة لغير </w:t>
      </w:r>
      <w:r w:rsidRPr="00E04A07">
        <w:rPr>
          <w:rFonts w:ascii="Times New Roman" w:eastAsia="Calibri" w:hAnsi="Times New Roman" w:cs="Traditional Arabic" w:hint="cs"/>
          <w:sz w:val="24"/>
          <w:szCs w:val="32"/>
          <w:rtl/>
          <w:lang w:val="en-US"/>
        </w:rPr>
        <w:t>العرب</w:t>
      </w:r>
      <w:r w:rsidRPr="00E04A07">
        <w:rPr>
          <w:rFonts w:ascii="Times New Roman" w:eastAsia="Calibri" w:hAnsi="Times New Roman" w:cs="Traditional Arabic"/>
          <w:sz w:val="24"/>
          <w:szCs w:val="32"/>
          <w:lang w:val="en-US"/>
        </w:rPr>
        <w:t>.</w:t>
      </w:r>
      <w:r w:rsidRPr="00E04A07">
        <w:rPr>
          <w:rFonts w:ascii="Times New Roman" w:eastAsia="Calibri" w:hAnsi="Times New Roman" w:cs="Traditional Arabic" w:hint="cs"/>
          <w:sz w:val="24"/>
          <w:szCs w:val="32"/>
          <w:rtl/>
          <w:lang w:val="en-US"/>
        </w:rPr>
        <w:t xml:space="preserve"> ومثلها </w:t>
      </w:r>
      <w:r w:rsidRPr="00E04A07">
        <w:rPr>
          <w:rFonts w:ascii="Times New Roman" w:eastAsia="Calibri" w:hAnsi="Times New Roman" w:cs="Traditional Arabic"/>
          <w:sz w:val="24"/>
          <w:szCs w:val="32"/>
          <w:rtl/>
          <w:lang w:val="en-US"/>
        </w:rPr>
        <w:t>النصوص التي تحتوي على أفكار فلسفية أو تجريدية عالية قد تكون صعبة الفهم بدون خلفية ثقافية كافية</w:t>
      </w:r>
      <w:r w:rsidRPr="00E04A07">
        <w:rPr>
          <w:rFonts w:ascii="Times New Roman" w:eastAsia="Calibri" w:hAnsi="Times New Roman" w:cs="Traditional Arabic"/>
          <w:sz w:val="24"/>
          <w:szCs w:val="32"/>
          <w:lang w:val="en-US"/>
        </w:rPr>
        <w:t>.</w:t>
      </w:r>
    </w:p>
    <w:p w14:paraId="7270D34E" w14:textId="77777777" w:rsidR="00E04A07" w:rsidRPr="00E04A07" w:rsidRDefault="00E04A07" w:rsidP="00E04A07">
      <w:pPr>
        <w:numPr>
          <w:ilvl w:val="0"/>
          <w:numId w:val="6"/>
        </w:numPr>
        <w:bidi/>
        <w:spacing w:after="0" w:line="240" w:lineRule="auto"/>
        <w:contextualSpacing/>
        <w:jc w:val="both"/>
        <w:rPr>
          <w:rFonts w:ascii="Times New Roman" w:eastAsia="Calibri" w:hAnsi="Times New Roman" w:cs="Traditional Arabic"/>
          <w:sz w:val="24"/>
          <w:szCs w:val="32"/>
          <w:rtl/>
          <w:lang w:val="en-US"/>
        </w:rPr>
      </w:pPr>
      <w:r w:rsidRPr="00E04A07">
        <w:rPr>
          <w:rFonts w:ascii="Times New Roman" w:eastAsia="Calibri" w:hAnsi="Times New Roman" w:cs="Traditional Arabic"/>
          <w:sz w:val="24"/>
          <w:szCs w:val="32"/>
          <w:rtl/>
          <w:lang w:val="en-US"/>
        </w:rPr>
        <w:t xml:space="preserve">تجنب النصوص التي تركز فقط على جانب واحد من الثقافة العربية وتهمش الجوانب الأخرى. </w:t>
      </w:r>
      <w:r w:rsidRPr="00E04A07">
        <w:rPr>
          <w:rFonts w:ascii="Times New Roman" w:eastAsia="Calibri" w:hAnsi="Times New Roman" w:cs="Traditional Arabic" w:hint="cs"/>
          <w:sz w:val="24"/>
          <w:szCs w:val="32"/>
          <w:rtl/>
          <w:lang w:val="en-US"/>
        </w:rPr>
        <w:t>ف</w:t>
      </w:r>
      <w:r w:rsidRPr="00E04A07">
        <w:rPr>
          <w:rFonts w:ascii="Times New Roman" w:eastAsia="Calibri" w:hAnsi="Times New Roman" w:cs="Traditional Arabic"/>
          <w:sz w:val="24"/>
          <w:szCs w:val="32"/>
          <w:rtl/>
          <w:lang w:val="en-US"/>
        </w:rPr>
        <w:t>جب أن تكون هناك توازن وشمولية في تمثيل مختلف الثقافات والمناطق في العالم العربي</w:t>
      </w:r>
      <w:r w:rsidRPr="00E04A07">
        <w:rPr>
          <w:rFonts w:ascii="Times New Roman" w:eastAsia="Calibri" w:hAnsi="Times New Roman" w:cs="Traditional Arabic"/>
          <w:sz w:val="24"/>
          <w:szCs w:val="32"/>
          <w:lang w:val="en-US"/>
        </w:rPr>
        <w:t>.</w:t>
      </w:r>
    </w:p>
    <w:p w14:paraId="6D674CE5" w14:textId="77777777" w:rsidR="00E04A07" w:rsidRPr="00E04A07" w:rsidRDefault="00E04A07" w:rsidP="00E04A07">
      <w:pPr>
        <w:numPr>
          <w:ilvl w:val="0"/>
          <w:numId w:val="6"/>
        </w:numPr>
        <w:bidi/>
        <w:spacing w:after="0" w:line="240" w:lineRule="auto"/>
        <w:contextualSpacing/>
        <w:jc w:val="both"/>
        <w:rPr>
          <w:rFonts w:ascii="Times New Roman" w:eastAsia="Calibri" w:hAnsi="Times New Roman" w:cs="Traditional Arabic"/>
          <w:sz w:val="24"/>
          <w:szCs w:val="32"/>
          <w:rtl/>
          <w:lang w:val="en-US"/>
        </w:rPr>
      </w:pPr>
      <w:r w:rsidRPr="00E04A07">
        <w:rPr>
          <w:rFonts w:ascii="Times New Roman" w:eastAsia="Calibri" w:hAnsi="Times New Roman" w:cs="Traditional Arabic"/>
          <w:sz w:val="24"/>
          <w:szCs w:val="32"/>
          <w:rtl/>
          <w:lang w:val="en-US"/>
        </w:rPr>
        <w:t xml:space="preserve">تجنب النصوص </w:t>
      </w:r>
      <w:r w:rsidRPr="00E04A07">
        <w:rPr>
          <w:rFonts w:ascii="Times New Roman" w:eastAsia="Calibri" w:hAnsi="Times New Roman" w:cs="Traditional Arabic" w:hint="cs"/>
          <w:sz w:val="24"/>
          <w:szCs w:val="32"/>
          <w:rtl/>
          <w:lang w:val="en-US"/>
        </w:rPr>
        <w:t>الموغلة في القدم والتي أصبحت غريبة حتى على العرب أنفسهم، ومثلها النصوص</w:t>
      </w:r>
      <w:r w:rsidRPr="00E04A07">
        <w:rPr>
          <w:rFonts w:ascii="Times New Roman" w:eastAsia="Calibri" w:hAnsi="Times New Roman" w:cs="Traditional Arabic"/>
          <w:sz w:val="24"/>
          <w:szCs w:val="32"/>
          <w:rtl/>
          <w:lang w:val="en-US"/>
        </w:rPr>
        <w:t xml:space="preserve"> التي لا تعكس تطورات الأدب العربي الحديث والمعاصر</w:t>
      </w:r>
      <w:r w:rsidRPr="00E04A07">
        <w:rPr>
          <w:rFonts w:ascii="Times New Roman" w:eastAsia="Calibri" w:hAnsi="Times New Roman" w:cs="Traditional Arabic"/>
          <w:sz w:val="24"/>
          <w:szCs w:val="32"/>
          <w:lang w:val="en-US"/>
        </w:rPr>
        <w:t>.</w:t>
      </w:r>
    </w:p>
    <w:p w14:paraId="2EFDED3F" w14:textId="77777777" w:rsidR="00E04A07" w:rsidRPr="00E04A07" w:rsidRDefault="00E04A07" w:rsidP="00E04A07">
      <w:pPr>
        <w:numPr>
          <w:ilvl w:val="0"/>
          <w:numId w:val="6"/>
        </w:numPr>
        <w:bidi/>
        <w:spacing w:after="0" w:line="240" w:lineRule="auto"/>
        <w:contextualSpacing/>
        <w:jc w:val="both"/>
        <w:rPr>
          <w:rFonts w:ascii="Times New Roman" w:eastAsia="Calibri" w:hAnsi="Times New Roman" w:cs="Traditional Arabic"/>
          <w:sz w:val="24"/>
          <w:szCs w:val="32"/>
          <w:lang w:val="en-US"/>
        </w:rPr>
      </w:pPr>
      <w:r w:rsidRPr="00E04A07">
        <w:rPr>
          <w:rFonts w:ascii="Times New Roman" w:eastAsia="Calibri" w:hAnsi="Times New Roman" w:cs="Traditional Arabic"/>
          <w:sz w:val="24"/>
          <w:szCs w:val="32"/>
          <w:rtl/>
          <w:lang w:val="en-US"/>
        </w:rPr>
        <w:t>تجنب النصوص التي تروج لممارسات أو أفكار ضد القضايا البيئية والاجتماعية المهمة</w:t>
      </w:r>
      <w:r w:rsidRPr="00E04A07">
        <w:rPr>
          <w:rFonts w:ascii="Times New Roman" w:eastAsia="Calibri" w:hAnsi="Times New Roman" w:cs="Traditional Arabic"/>
          <w:sz w:val="24"/>
          <w:szCs w:val="32"/>
          <w:lang w:val="en-US"/>
        </w:rPr>
        <w:t>.</w:t>
      </w:r>
    </w:p>
    <w:p w14:paraId="5E834DB2" w14:textId="77777777" w:rsidR="00E04A07" w:rsidRPr="00E04A07" w:rsidRDefault="00E04A07" w:rsidP="00E04A07">
      <w:pPr>
        <w:bidi/>
        <w:spacing w:after="0" w:line="240" w:lineRule="auto"/>
        <w:ind w:firstLine="720"/>
        <w:jc w:val="both"/>
        <w:rPr>
          <w:rFonts w:ascii="Times New Roman" w:eastAsia="Calibri" w:hAnsi="Times New Roman" w:cs="Traditional Arabic"/>
          <w:b/>
          <w:bCs/>
          <w:sz w:val="20"/>
          <w:szCs w:val="24"/>
          <w:lang w:val="en-US"/>
        </w:rPr>
      </w:pPr>
    </w:p>
    <w:p w14:paraId="6E488E43" w14:textId="77777777" w:rsidR="00E04A07" w:rsidRPr="00E04A07" w:rsidRDefault="00E04A07" w:rsidP="00E04A07">
      <w:pPr>
        <w:bidi/>
        <w:spacing w:after="0" w:line="240" w:lineRule="auto"/>
        <w:ind w:firstLine="720"/>
        <w:jc w:val="both"/>
        <w:rPr>
          <w:rFonts w:ascii="Times New Roman" w:eastAsia="Calibri" w:hAnsi="Times New Roman" w:cs="Traditional Arabic"/>
          <w:b/>
          <w:bCs/>
          <w:sz w:val="20"/>
          <w:szCs w:val="24"/>
          <w:lang w:val="en-US"/>
        </w:rPr>
      </w:pPr>
    </w:p>
    <w:p w14:paraId="7086900E" w14:textId="77777777" w:rsidR="00E04A07" w:rsidRPr="00E04A07" w:rsidRDefault="00E04A07" w:rsidP="00E04A07">
      <w:pPr>
        <w:bidi/>
        <w:spacing w:after="0" w:line="240" w:lineRule="auto"/>
        <w:ind w:firstLine="720"/>
        <w:jc w:val="both"/>
        <w:rPr>
          <w:rFonts w:ascii="Times New Roman" w:eastAsia="Calibri" w:hAnsi="Times New Roman" w:cs="Traditional Arabic"/>
          <w:b/>
          <w:bCs/>
          <w:sz w:val="20"/>
          <w:szCs w:val="24"/>
          <w:lang w:val="en-US"/>
        </w:rPr>
      </w:pPr>
    </w:p>
    <w:p w14:paraId="755162B1" w14:textId="77777777" w:rsidR="00E04A07" w:rsidRPr="00E04A07" w:rsidRDefault="00E04A07" w:rsidP="00E04A07">
      <w:pPr>
        <w:bidi/>
        <w:spacing w:after="0" w:line="240" w:lineRule="auto"/>
        <w:ind w:firstLine="720"/>
        <w:jc w:val="both"/>
        <w:rPr>
          <w:rFonts w:ascii="Times New Roman" w:eastAsia="Calibri" w:hAnsi="Times New Roman" w:cs="Traditional Arabic"/>
          <w:b/>
          <w:bCs/>
          <w:sz w:val="20"/>
          <w:szCs w:val="24"/>
          <w:lang w:val="en-US"/>
        </w:rPr>
      </w:pPr>
    </w:p>
    <w:p w14:paraId="4E441902" w14:textId="77777777" w:rsidR="00E04A07" w:rsidRPr="00E04A07" w:rsidRDefault="00E04A07" w:rsidP="00E04A07">
      <w:pPr>
        <w:bidi/>
        <w:spacing w:after="0" w:line="240" w:lineRule="auto"/>
        <w:ind w:firstLine="720"/>
        <w:jc w:val="both"/>
        <w:rPr>
          <w:rFonts w:ascii="Times New Roman" w:eastAsia="Calibri" w:hAnsi="Times New Roman" w:cs="Traditional Arabic"/>
          <w:b/>
          <w:bCs/>
          <w:sz w:val="20"/>
          <w:szCs w:val="24"/>
          <w:rtl/>
          <w:lang w:val="en-US"/>
        </w:rPr>
      </w:pPr>
    </w:p>
    <w:p w14:paraId="2580538B" w14:textId="77777777" w:rsidR="00E04A07" w:rsidRPr="00E04A07" w:rsidRDefault="00E04A07" w:rsidP="00E04A07">
      <w:pPr>
        <w:bidi/>
        <w:spacing w:after="0" w:line="240" w:lineRule="auto"/>
        <w:jc w:val="both"/>
        <w:rPr>
          <w:rFonts w:ascii="Times New Roman" w:eastAsia="Calibri" w:hAnsi="Times New Roman" w:cs="Traditional Arabic"/>
          <w:b/>
          <w:bCs/>
          <w:sz w:val="30"/>
          <w:szCs w:val="30"/>
          <w:lang w:val="en-US"/>
        </w:rPr>
      </w:pPr>
      <w:r w:rsidRPr="00E04A07">
        <w:rPr>
          <w:rFonts w:ascii="Times New Roman" w:eastAsia="Calibri" w:hAnsi="Times New Roman" w:cs="Traditional Arabic" w:hint="cs"/>
          <w:b/>
          <w:bCs/>
          <w:sz w:val="30"/>
          <w:szCs w:val="30"/>
          <w:rtl/>
          <w:lang w:val="en-US"/>
        </w:rPr>
        <w:t xml:space="preserve">رابعا: </w:t>
      </w:r>
      <w:r w:rsidRPr="00E04A07">
        <w:rPr>
          <w:rFonts w:ascii="Times New Roman" w:eastAsia="Calibri" w:hAnsi="Times New Roman" w:cs="Traditional Arabic"/>
          <w:b/>
          <w:bCs/>
          <w:sz w:val="30"/>
          <w:szCs w:val="30"/>
          <w:rtl/>
          <w:lang w:val="en-US"/>
        </w:rPr>
        <w:t>المواصفات المطلوبة في التدريبات</w:t>
      </w:r>
    </w:p>
    <w:p w14:paraId="4711D1F7" w14:textId="77777777" w:rsidR="00E04A07" w:rsidRPr="00E04A07" w:rsidRDefault="00E04A07" w:rsidP="00E04A07">
      <w:pPr>
        <w:bidi/>
        <w:spacing w:after="0" w:line="240" w:lineRule="auto"/>
        <w:jc w:val="both"/>
        <w:rPr>
          <w:rFonts w:ascii="Times New Roman" w:eastAsia="Calibri" w:hAnsi="Times New Roman" w:cs="Traditional Arabic"/>
          <w:sz w:val="20"/>
          <w:szCs w:val="24"/>
          <w:rtl/>
          <w:lang w:val="en-US"/>
        </w:rPr>
      </w:pPr>
    </w:p>
    <w:p w14:paraId="11B0BBBD" w14:textId="77777777" w:rsidR="00E04A07" w:rsidRPr="00E04A07" w:rsidRDefault="00E04A07" w:rsidP="00E04A07">
      <w:pPr>
        <w:bidi/>
        <w:spacing w:after="0" w:line="240" w:lineRule="auto"/>
        <w:jc w:val="both"/>
        <w:rPr>
          <w:rFonts w:ascii="Times New Roman" w:eastAsia="Calibri" w:hAnsi="Times New Roman" w:cs="Traditional Arabic"/>
          <w:sz w:val="24"/>
          <w:szCs w:val="32"/>
          <w:lang w:val="en-US"/>
        </w:rPr>
      </w:pPr>
      <w:r w:rsidRPr="00E04A07">
        <w:rPr>
          <w:rFonts w:ascii="Times New Roman" w:eastAsia="Calibri" w:hAnsi="Times New Roman" w:cs="Traditional Arabic" w:hint="cs"/>
          <w:sz w:val="24"/>
          <w:szCs w:val="32"/>
          <w:rtl/>
          <w:lang w:val="en-US"/>
        </w:rPr>
        <w:t xml:space="preserve">يرى رشدي طعيمة أن التدريبات من أهم أشكال النشاط التربوي التي تستهدف تثبيت المهارات اللغوية </w:t>
      </w:r>
      <w:sdt>
        <w:sdtPr>
          <w:rPr>
            <w:rFonts w:ascii="Times New Roman" w:eastAsia="Calibri" w:hAnsi="Times New Roman" w:cs="Traditional Arabic" w:hint="cs"/>
            <w:sz w:val="24"/>
            <w:szCs w:val="32"/>
            <w:rtl/>
            <w:lang w:val="en-US"/>
          </w:rPr>
          <w:id w:val="970261298"/>
        </w:sdtPr>
        <w:sdtEndPr/>
        <w:sdtContent>
          <w:r w:rsidRPr="00E04A07">
            <w:rPr>
              <w:rFonts w:ascii="Times New Roman" w:eastAsia="Calibri" w:hAnsi="Times New Roman" w:cs="Traditional Arabic"/>
              <w:sz w:val="24"/>
              <w:szCs w:val="32"/>
              <w:rtl/>
              <w:lang w:val="en-US"/>
            </w:rPr>
            <w:fldChar w:fldCharType="begin"/>
          </w:r>
          <w:r w:rsidRPr="00E04A07">
            <w:rPr>
              <w:rFonts w:ascii="Times New Roman" w:eastAsia="Calibri" w:hAnsi="Times New Roman" w:cs="Traditional Arabic"/>
              <w:sz w:val="24"/>
              <w:szCs w:val="32"/>
              <w:lang w:val="en-US"/>
            </w:rPr>
            <w:instrText xml:space="preserve">CITATION Rus85 \t  \l 1025 </w:instrText>
          </w:r>
          <w:r w:rsidRPr="00E04A07">
            <w:rPr>
              <w:rFonts w:ascii="Times New Roman" w:eastAsia="Calibri" w:hAnsi="Times New Roman" w:cs="Traditional Arabic"/>
              <w:sz w:val="24"/>
              <w:szCs w:val="32"/>
              <w:rtl/>
              <w:lang w:val="en-US"/>
            </w:rPr>
            <w:fldChar w:fldCharType="separate"/>
          </w:r>
          <w:r w:rsidRPr="00E04A07">
            <w:rPr>
              <w:rFonts w:ascii="Times New Roman" w:eastAsia="Calibri" w:hAnsi="Times New Roman" w:cs="Traditional Arabic"/>
              <w:sz w:val="24"/>
              <w:szCs w:val="32"/>
              <w:lang w:val="en-US"/>
            </w:rPr>
            <w:t>(Ṭuʻaymah, 1985)</w:t>
          </w:r>
          <w:r w:rsidRPr="00E04A07">
            <w:rPr>
              <w:rFonts w:ascii="Times New Roman" w:eastAsia="Calibri" w:hAnsi="Times New Roman" w:cs="Traditional Arabic"/>
              <w:sz w:val="24"/>
              <w:szCs w:val="32"/>
              <w:rtl/>
              <w:lang w:val="en-US"/>
            </w:rPr>
            <w:fldChar w:fldCharType="end"/>
          </w:r>
        </w:sdtContent>
      </w:sdt>
      <w:r w:rsidRPr="00E04A07">
        <w:rPr>
          <w:rFonts w:ascii="Times New Roman" w:eastAsia="Calibri" w:hAnsi="Times New Roman" w:cs="Traditional Arabic" w:hint="cs"/>
          <w:sz w:val="24"/>
          <w:szCs w:val="32"/>
          <w:rtl/>
          <w:lang w:val="en-US"/>
        </w:rPr>
        <w:t>، و</w:t>
      </w:r>
      <w:r w:rsidRPr="00E04A07">
        <w:rPr>
          <w:rFonts w:ascii="Times New Roman" w:eastAsia="Calibri" w:hAnsi="Times New Roman" w:cs="Traditional Arabic"/>
          <w:sz w:val="24"/>
          <w:szCs w:val="32"/>
          <w:rtl/>
          <w:lang w:val="en-US"/>
        </w:rPr>
        <w:t xml:space="preserve">فيما يتعلق بتدريبات كتاب </w:t>
      </w:r>
      <w:r w:rsidRPr="00E04A07">
        <w:rPr>
          <w:rFonts w:ascii="Times New Roman" w:eastAsia="Calibri" w:hAnsi="Times New Roman" w:cs="Traditional Arabic" w:hint="cs"/>
          <w:sz w:val="24"/>
          <w:szCs w:val="32"/>
          <w:rtl/>
          <w:lang w:val="en-US"/>
        </w:rPr>
        <w:t>منهجي</w:t>
      </w:r>
      <w:r w:rsidRPr="00E04A07">
        <w:rPr>
          <w:rFonts w:ascii="Times New Roman" w:eastAsia="Calibri" w:hAnsi="Times New Roman" w:cs="Traditional Arabic"/>
          <w:sz w:val="24"/>
          <w:szCs w:val="32"/>
          <w:rtl/>
          <w:lang w:val="en-US"/>
        </w:rPr>
        <w:t xml:space="preserve"> لتعليم الأدب العربي لغير العرب، وخاصة في ماليزيا، هناك عدة مواصفات يمكن أن تكون مهمة لضمان فعالية التدريبات ومساعدة الطلاب على فهم النصوص الأدبية </w:t>
      </w:r>
      <w:r w:rsidRPr="00E04A07">
        <w:rPr>
          <w:rFonts w:ascii="Times New Roman" w:eastAsia="Calibri" w:hAnsi="Times New Roman" w:cs="Traditional Arabic" w:hint="cs"/>
          <w:sz w:val="24"/>
          <w:szCs w:val="32"/>
          <w:rtl/>
          <w:lang w:val="en-US"/>
        </w:rPr>
        <w:t>بطريقة</w:t>
      </w:r>
      <w:r w:rsidRPr="00E04A07">
        <w:rPr>
          <w:rFonts w:ascii="Times New Roman" w:eastAsia="Calibri" w:hAnsi="Times New Roman" w:cs="Traditional Arabic"/>
          <w:sz w:val="24"/>
          <w:szCs w:val="32"/>
          <w:rtl/>
          <w:lang w:val="en-US"/>
        </w:rPr>
        <w:t xml:space="preserve"> أفضل.</w:t>
      </w:r>
      <w:r w:rsidRPr="00E04A07">
        <w:rPr>
          <w:rFonts w:ascii="Times New Roman" w:eastAsia="Calibri" w:hAnsi="Times New Roman" w:cs="Traditional Arabic" w:hint="cs"/>
          <w:sz w:val="24"/>
          <w:szCs w:val="32"/>
          <w:rtl/>
          <w:lang w:val="en-US"/>
        </w:rPr>
        <w:t xml:space="preserve"> وهذه بعضها:</w:t>
      </w:r>
    </w:p>
    <w:p w14:paraId="441EEE51" w14:textId="77777777" w:rsidR="00E04A07" w:rsidRPr="00E04A07" w:rsidRDefault="00E04A07" w:rsidP="00E04A07">
      <w:pPr>
        <w:bidi/>
        <w:spacing w:after="0" w:line="240" w:lineRule="auto"/>
        <w:jc w:val="both"/>
        <w:rPr>
          <w:rFonts w:ascii="Times New Roman" w:eastAsia="Calibri" w:hAnsi="Times New Roman" w:cs="Traditional Arabic"/>
          <w:sz w:val="16"/>
          <w:szCs w:val="20"/>
          <w:rtl/>
          <w:lang w:val="en-US"/>
        </w:rPr>
      </w:pPr>
    </w:p>
    <w:p w14:paraId="71A97D27" w14:textId="77777777" w:rsidR="00E04A07" w:rsidRPr="00E04A07" w:rsidRDefault="00E04A07" w:rsidP="00E04A07">
      <w:pPr>
        <w:numPr>
          <w:ilvl w:val="0"/>
          <w:numId w:val="7"/>
        </w:numPr>
        <w:bidi/>
        <w:spacing w:after="0" w:line="240" w:lineRule="auto"/>
        <w:contextualSpacing/>
        <w:jc w:val="both"/>
        <w:rPr>
          <w:rFonts w:ascii="Times New Roman" w:eastAsia="Calibri" w:hAnsi="Times New Roman" w:cs="Traditional Arabic"/>
          <w:sz w:val="24"/>
          <w:szCs w:val="32"/>
          <w:rtl/>
          <w:lang w:val="en-US"/>
        </w:rPr>
      </w:pPr>
      <w:r w:rsidRPr="00E04A07">
        <w:rPr>
          <w:rFonts w:ascii="Times New Roman" w:eastAsia="Calibri" w:hAnsi="Times New Roman" w:cs="Traditional Arabic"/>
          <w:sz w:val="24"/>
          <w:szCs w:val="32"/>
          <w:rtl/>
          <w:lang w:val="en-US"/>
        </w:rPr>
        <w:t>يجب أن تتضمن التدريبات تنوعًا في الأساليب التعليمية، مثل قراءة النصوص بصوت عالٍ، مناقشات جماعية، تحليل نصوص، وأنشطة كتابة تفاعلية. هذا يساعد على تلبية احتياجات مختلف أنماط التعلم للطلاب</w:t>
      </w:r>
      <w:r w:rsidRPr="00E04A07">
        <w:rPr>
          <w:rFonts w:ascii="Times New Roman" w:eastAsia="Calibri" w:hAnsi="Times New Roman" w:cs="Traditional Arabic"/>
          <w:sz w:val="24"/>
          <w:szCs w:val="32"/>
          <w:lang w:val="en-US"/>
        </w:rPr>
        <w:t>.</w:t>
      </w:r>
    </w:p>
    <w:p w14:paraId="0E33384F" w14:textId="77777777" w:rsidR="00E04A07" w:rsidRPr="00E04A07" w:rsidRDefault="00E04A07" w:rsidP="00E04A07">
      <w:pPr>
        <w:numPr>
          <w:ilvl w:val="0"/>
          <w:numId w:val="7"/>
        </w:numPr>
        <w:bidi/>
        <w:spacing w:after="0" w:line="240" w:lineRule="auto"/>
        <w:contextualSpacing/>
        <w:jc w:val="both"/>
        <w:rPr>
          <w:rFonts w:ascii="Times New Roman" w:eastAsia="Calibri" w:hAnsi="Times New Roman" w:cs="Traditional Arabic"/>
          <w:sz w:val="24"/>
          <w:szCs w:val="32"/>
          <w:rtl/>
          <w:lang w:val="en-US"/>
        </w:rPr>
      </w:pPr>
      <w:r w:rsidRPr="00E04A07">
        <w:rPr>
          <w:rFonts w:ascii="Times New Roman" w:eastAsia="Calibri" w:hAnsi="Times New Roman" w:cs="Traditional Arabic"/>
          <w:sz w:val="24"/>
          <w:szCs w:val="32"/>
          <w:rtl/>
          <w:lang w:val="en-US"/>
        </w:rPr>
        <w:t>يجب أن تتضمن التدريبات توجيهات واضحة ومفصلة حول كيفية تنفيذ الأنشطة، والمهام المطلوبة من الطلاب، والأهداف التعليمية المرتبطة بها</w:t>
      </w:r>
      <w:r w:rsidRPr="00E04A07">
        <w:rPr>
          <w:rFonts w:ascii="Times New Roman" w:eastAsia="Calibri" w:hAnsi="Times New Roman" w:cs="Traditional Arabic"/>
          <w:sz w:val="24"/>
          <w:szCs w:val="32"/>
          <w:lang w:val="en-US"/>
        </w:rPr>
        <w:t>.</w:t>
      </w:r>
    </w:p>
    <w:p w14:paraId="5E03DAFB" w14:textId="77777777" w:rsidR="00E04A07" w:rsidRPr="00E04A07" w:rsidRDefault="00E04A07" w:rsidP="00E04A07">
      <w:pPr>
        <w:numPr>
          <w:ilvl w:val="0"/>
          <w:numId w:val="7"/>
        </w:numPr>
        <w:bidi/>
        <w:spacing w:after="0" w:line="240" w:lineRule="auto"/>
        <w:contextualSpacing/>
        <w:jc w:val="both"/>
        <w:rPr>
          <w:rFonts w:ascii="Times New Roman" w:eastAsia="Calibri" w:hAnsi="Times New Roman" w:cs="Traditional Arabic"/>
          <w:sz w:val="24"/>
          <w:szCs w:val="32"/>
          <w:rtl/>
          <w:lang w:val="en-US"/>
        </w:rPr>
      </w:pPr>
      <w:r w:rsidRPr="00E04A07">
        <w:rPr>
          <w:rFonts w:ascii="Times New Roman" w:eastAsia="Calibri" w:hAnsi="Times New Roman" w:cs="Traditional Arabic"/>
          <w:sz w:val="24"/>
          <w:szCs w:val="32"/>
          <w:rtl/>
          <w:lang w:val="en-US"/>
        </w:rPr>
        <w:lastRenderedPageBreak/>
        <w:t>ينبغي أن تشمل التدريبات تطوير المهارات اللغوية لدى الطلاب مثل القراءة، والاستماع، والكتابة، والتحدث باللغة العربية</w:t>
      </w:r>
      <w:r w:rsidRPr="00E04A07">
        <w:rPr>
          <w:rFonts w:ascii="Times New Roman" w:eastAsia="Calibri" w:hAnsi="Times New Roman" w:cs="Traditional Arabic"/>
          <w:sz w:val="24"/>
          <w:szCs w:val="32"/>
          <w:lang w:val="en-US"/>
        </w:rPr>
        <w:t>.</w:t>
      </w:r>
    </w:p>
    <w:p w14:paraId="54F4B66F" w14:textId="77777777" w:rsidR="00E04A07" w:rsidRPr="00E04A07" w:rsidRDefault="00E04A07" w:rsidP="00E04A07">
      <w:pPr>
        <w:numPr>
          <w:ilvl w:val="0"/>
          <w:numId w:val="7"/>
        </w:numPr>
        <w:bidi/>
        <w:spacing w:after="0" w:line="240" w:lineRule="auto"/>
        <w:contextualSpacing/>
        <w:jc w:val="both"/>
        <w:rPr>
          <w:rFonts w:ascii="Times New Roman" w:eastAsia="Calibri" w:hAnsi="Times New Roman" w:cs="Traditional Arabic"/>
          <w:sz w:val="24"/>
          <w:szCs w:val="32"/>
          <w:rtl/>
          <w:lang w:val="en-US"/>
        </w:rPr>
      </w:pPr>
      <w:r w:rsidRPr="00E04A07">
        <w:rPr>
          <w:rFonts w:ascii="Times New Roman" w:eastAsia="Calibri" w:hAnsi="Times New Roman" w:cs="Traditional Arabic"/>
          <w:sz w:val="24"/>
          <w:szCs w:val="32"/>
          <w:rtl/>
          <w:lang w:val="en-US"/>
        </w:rPr>
        <w:t>يمكن أن تدمج التدريبات أنشطة تعزز التواصل الثقافي والتفاعل بين الطلاب حول الموضوعات الثقافية التي تتناولها النصوص الأدبية</w:t>
      </w:r>
      <w:r w:rsidRPr="00E04A07">
        <w:rPr>
          <w:rFonts w:ascii="Times New Roman" w:eastAsia="Calibri" w:hAnsi="Times New Roman" w:cs="Traditional Arabic"/>
          <w:sz w:val="24"/>
          <w:szCs w:val="32"/>
          <w:lang w:val="en-US"/>
        </w:rPr>
        <w:t>.</w:t>
      </w:r>
    </w:p>
    <w:p w14:paraId="4B07A5B4" w14:textId="77777777" w:rsidR="00E04A07" w:rsidRPr="00E04A07" w:rsidRDefault="00E04A07" w:rsidP="00E04A07">
      <w:pPr>
        <w:numPr>
          <w:ilvl w:val="0"/>
          <w:numId w:val="7"/>
        </w:numPr>
        <w:bidi/>
        <w:spacing w:after="0" w:line="240" w:lineRule="auto"/>
        <w:contextualSpacing/>
        <w:jc w:val="both"/>
        <w:rPr>
          <w:rFonts w:ascii="Times New Roman" w:eastAsia="Calibri" w:hAnsi="Times New Roman" w:cs="Traditional Arabic"/>
          <w:sz w:val="24"/>
          <w:szCs w:val="32"/>
          <w:rtl/>
          <w:lang w:val="en-US"/>
        </w:rPr>
      </w:pPr>
      <w:r w:rsidRPr="00E04A07">
        <w:rPr>
          <w:rFonts w:ascii="Times New Roman" w:eastAsia="Calibri" w:hAnsi="Times New Roman" w:cs="Traditional Arabic"/>
          <w:sz w:val="24"/>
          <w:szCs w:val="32"/>
          <w:rtl/>
          <w:lang w:val="en-US"/>
        </w:rPr>
        <w:t>ينبغي أن تكون التدريبات تحفيزية لتعزيز الفهم العميق والتفكير النقدي حول النصوص الأدبية، مما يشمل تحليل الشخصيات، والسياق التاريخي، والمواضيع الرئيسية</w:t>
      </w:r>
      <w:r w:rsidRPr="00E04A07">
        <w:rPr>
          <w:rFonts w:ascii="Times New Roman" w:eastAsia="Calibri" w:hAnsi="Times New Roman" w:cs="Traditional Arabic"/>
          <w:sz w:val="24"/>
          <w:szCs w:val="32"/>
          <w:lang w:val="en-US"/>
        </w:rPr>
        <w:t>.</w:t>
      </w:r>
    </w:p>
    <w:p w14:paraId="7F6CBB03" w14:textId="77777777" w:rsidR="00E04A07" w:rsidRPr="00E04A07" w:rsidRDefault="00E04A07" w:rsidP="00E04A07">
      <w:pPr>
        <w:numPr>
          <w:ilvl w:val="0"/>
          <w:numId w:val="7"/>
        </w:numPr>
        <w:bidi/>
        <w:spacing w:after="0" w:line="240" w:lineRule="auto"/>
        <w:contextualSpacing/>
        <w:jc w:val="both"/>
        <w:rPr>
          <w:rFonts w:ascii="Times New Roman" w:eastAsia="Calibri" w:hAnsi="Times New Roman" w:cs="Traditional Arabic"/>
          <w:sz w:val="24"/>
          <w:szCs w:val="32"/>
          <w:rtl/>
          <w:lang w:val="en-US"/>
        </w:rPr>
      </w:pPr>
      <w:r w:rsidRPr="00E04A07">
        <w:rPr>
          <w:rFonts w:ascii="Times New Roman" w:eastAsia="Calibri" w:hAnsi="Times New Roman" w:cs="Traditional Arabic"/>
          <w:sz w:val="24"/>
          <w:szCs w:val="32"/>
          <w:rtl/>
          <w:lang w:val="en-US"/>
        </w:rPr>
        <w:t>يجب أن تتضمن التدريبات أدوات للتقييم المستمر، مثل أسئلة اختبار ومهام تقييمية، لقياس فهم الطلاب وتقدمهم في استيعاب النصوص الأدبية</w:t>
      </w:r>
      <w:r w:rsidRPr="00E04A07">
        <w:rPr>
          <w:rFonts w:ascii="Times New Roman" w:eastAsia="Calibri" w:hAnsi="Times New Roman" w:cs="Traditional Arabic"/>
          <w:sz w:val="24"/>
          <w:szCs w:val="32"/>
          <w:lang w:val="en-US"/>
        </w:rPr>
        <w:t>.</w:t>
      </w:r>
    </w:p>
    <w:p w14:paraId="094F4D04" w14:textId="77777777" w:rsidR="00E04A07" w:rsidRPr="00E04A07" w:rsidRDefault="00E04A07" w:rsidP="00E04A07">
      <w:pPr>
        <w:numPr>
          <w:ilvl w:val="0"/>
          <w:numId w:val="7"/>
        </w:numPr>
        <w:bidi/>
        <w:spacing w:after="0" w:line="240" w:lineRule="auto"/>
        <w:contextualSpacing/>
        <w:jc w:val="both"/>
        <w:rPr>
          <w:rFonts w:ascii="Times New Roman" w:eastAsia="Calibri" w:hAnsi="Times New Roman" w:cs="Traditional Arabic"/>
          <w:sz w:val="24"/>
          <w:szCs w:val="32"/>
          <w:rtl/>
          <w:lang w:val="en-US"/>
        </w:rPr>
      </w:pPr>
      <w:r w:rsidRPr="00E04A07">
        <w:rPr>
          <w:rFonts w:ascii="Times New Roman" w:eastAsia="Calibri" w:hAnsi="Times New Roman" w:cs="Traditional Arabic"/>
          <w:sz w:val="24"/>
          <w:szCs w:val="32"/>
          <w:rtl/>
          <w:lang w:val="en-US"/>
        </w:rPr>
        <w:t>ينبغي أن تكون التدريبات متكاملة مع المحتوى النظري المقدم في الكتاب المنهجي، وأن تساهم في تعزيز وتوضيح المفاهيم والموضوعات المعروضة</w:t>
      </w:r>
      <w:r w:rsidRPr="00E04A07">
        <w:rPr>
          <w:rFonts w:ascii="Times New Roman" w:eastAsia="Calibri" w:hAnsi="Times New Roman" w:cs="Traditional Arabic"/>
          <w:sz w:val="24"/>
          <w:szCs w:val="32"/>
          <w:lang w:val="en-US"/>
        </w:rPr>
        <w:t>.</w:t>
      </w:r>
    </w:p>
    <w:p w14:paraId="424A4DB9" w14:textId="77777777" w:rsidR="00E04A07" w:rsidRPr="00E04A07" w:rsidRDefault="00E04A07" w:rsidP="00E04A07">
      <w:pPr>
        <w:bidi/>
        <w:spacing w:after="0" w:line="240" w:lineRule="auto"/>
        <w:ind w:firstLine="720"/>
        <w:jc w:val="both"/>
        <w:rPr>
          <w:rFonts w:ascii="Times New Roman" w:eastAsia="Calibri" w:hAnsi="Times New Roman" w:cs="Traditional Arabic"/>
          <w:sz w:val="24"/>
          <w:szCs w:val="32"/>
          <w:rtl/>
          <w:lang w:val="en-US"/>
        </w:rPr>
      </w:pPr>
      <w:r w:rsidRPr="00E04A07">
        <w:rPr>
          <w:rFonts w:ascii="Times New Roman" w:eastAsia="Calibri" w:hAnsi="Times New Roman" w:cs="Traditional Arabic" w:hint="cs"/>
          <w:sz w:val="24"/>
          <w:szCs w:val="32"/>
          <w:rtl/>
          <w:lang w:val="en-US"/>
        </w:rPr>
        <w:t>و</w:t>
      </w:r>
      <w:r w:rsidRPr="00E04A07">
        <w:rPr>
          <w:rFonts w:ascii="Times New Roman" w:eastAsia="Calibri" w:hAnsi="Times New Roman" w:cs="Traditional Arabic"/>
          <w:sz w:val="24"/>
          <w:szCs w:val="32"/>
          <w:rtl/>
          <w:lang w:val="en-US"/>
        </w:rPr>
        <w:t xml:space="preserve">باختيار التدريبات التي تلبي </w:t>
      </w:r>
      <w:r w:rsidRPr="00E04A07">
        <w:rPr>
          <w:rFonts w:ascii="Times New Roman" w:eastAsia="Calibri" w:hAnsi="Times New Roman" w:cs="Traditional Arabic" w:hint="cs"/>
          <w:sz w:val="24"/>
          <w:szCs w:val="32"/>
          <w:rtl/>
          <w:lang w:val="en-US"/>
        </w:rPr>
        <w:t xml:space="preserve">مثل </w:t>
      </w:r>
      <w:r w:rsidRPr="00E04A07">
        <w:rPr>
          <w:rFonts w:ascii="Times New Roman" w:eastAsia="Calibri" w:hAnsi="Times New Roman" w:cs="Traditional Arabic"/>
          <w:sz w:val="24"/>
          <w:szCs w:val="32"/>
          <w:rtl/>
          <w:lang w:val="en-US"/>
        </w:rPr>
        <w:t>هذه المواصفات، يمكن للمعلمين تحقيق أهداف التعلم بفعالية</w:t>
      </w:r>
      <w:r w:rsidRPr="00E04A07">
        <w:rPr>
          <w:rFonts w:ascii="Times New Roman" w:eastAsia="Calibri" w:hAnsi="Times New Roman" w:cs="Traditional Arabic" w:hint="cs"/>
          <w:sz w:val="24"/>
          <w:szCs w:val="32"/>
          <w:rtl/>
          <w:lang w:val="en-US"/>
        </w:rPr>
        <w:t>،</w:t>
      </w:r>
      <w:r w:rsidRPr="00E04A07">
        <w:rPr>
          <w:rFonts w:ascii="Times New Roman" w:eastAsia="Calibri" w:hAnsi="Times New Roman" w:cs="Traditional Arabic"/>
          <w:sz w:val="24"/>
          <w:szCs w:val="32"/>
          <w:rtl/>
          <w:lang w:val="en-US"/>
        </w:rPr>
        <w:t xml:space="preserve"> ومساعدة </w:t>
      </w:r>
      <w:r w:rsidRPr="00E04A07">
        <w:rPr>
          <w:rFonts w:ascii="Times New Roman" w:eastAsia="Calibri" w:hAnsi="Times New Roman" w:cs="Traditional Arabic" w:hint="cs"/>
          <w:sz w:val="24"/>
          <w:szCs w:val="32"/>
          <w:rtl/>
          <w:lang w:val="en-US"/>
        </w:rPr>
        <w:t>طلابهم</w:t>
      </w:r>
      <w:r w:rsidRPr="00E04A07">
        <w:rPr>
          <w:rFonts w:ascii="Times New Roman" w:eastAsia="Calibri" w:hAnsi="Times New Roman" w:cs="Traditional Arabic"/>
          <w:sz w:val="24"/>
          <w:szCs w:val="32"/>
          <w:rtl/>
          <w:lang w:val="en-US"/>
        </w:rPr>
        <w:t xml:space="preserve"> على تطوير مهاراتهم</w:t>
      </w:r>
      <w:r w:rsidRPr="00E04A07">
        <w:rPr>
          <w:rFonts w:ascii="Times New Roman" w:eastAsia="Calibri" w:hAnsi="Times New Roman" w:cs="Traditional Arabic" w:hint="cs"/>
          <w:sz w:val="24"/>
          <w:szCs w:val="32"/>
          <w:rtl/>
          <w:lang w:val="en-US"/>
        </w:rPr>
        <w:t xml:space="preserve"> اللغوية فضلا عن ثقافتهم المعرفية</w:t>
      </w:r>
      <w:r w:rsidRPr="00E04A07">
        <w:rPr>
          <w:rFonts w:ascii="Times New Roman" w:eastAsia="Calibri" w:hAnsi="Times New Roman" w:cs="Traditional Arabic"/>
          <w:sz w:val="24"/>
          <w:szCs w:val="32"/>
          <w:rtl/>
          <w:lang w:val="en-US"/>
        </w:rPr>
        <w:t xml:space="preserve"> في الأدب العربي.</w:t>
      </w:r>
    </w:p>
    <w:p w14:paraId="37947FAF" w14:textId="77777777" w:rsidR="00E04A07" w:rsidRPr="00E04A07" w:rsidRDefault="00E04A07" w:rsidP="00E04A07">
      <w:pPr>
        <w:bidi/>
        <w:spacing w:after="0" w:line="240" w:lineRule="auto"/>
        <w:ind w:firstLine="720"/>
        <w:jc w:val="both"/>
        <w:rPr>
          <w:rFonts w:ascii="Times New Roman" w:eastAsia="Calibri" w:hAnsi="Times New Roman" w:cs="Traditional Arabic"/>
          <w:sz w:val="20"/>
          <w:szCs w:val="24"/>
          <w:rtl/>
          <w:lang w:val="en-US"/>
        </w:rPr>
      </w:pPr>
    </w:p>
    <w:p w14:paraId="56F32F5E" w14:textId="77777777" w:rsidR="00E04A07" w:rsidRPr="00E04A07" w:rsidRDefault="00E04A07" w:rsidP="00E04A07">
      <w:pPr>
        <w:bidi/>
        <w:spacing w:after="0" w:line="240" w:lineRule="auto"/>
        <w:jc w:val="both"/>
        <w:rPr>
          <w:rFonts w:ascii="Times New Roman" w:eastAsia="Times New Roman" w:hAnsi="Times New Roman" w:cs="Traditional Arabic"/>
          <w:b/>
          <w:bCs/>
          <w:kern w:val="0"/>
          <w:sz w:val="24"/>
          <w:szCs w:val="32"/>
          <w:rtl/>
          <w:lang w:val="en-US"/>
          <w14:ligatures w14:val="none"/>
        </w:rPr>
      </w:pPr>
      <w:r w:rsidRPr="00E04A07">
        <w:rPr>
          <w:rFonts w:ascii="Times New Roman" w:eastAsia="Times New Roman" w:hAnsi="Times New Roman" w:cs="Traditional Arabic" w:hint="cs"/>
          <w:b/>
          <w:bCs/>
          <w:kern w:val="0"/>
          <w:sz w:val="24"/>
          <w:szCs w:val="32"/>
          <w:rtl/>
          <w:lang w:val="en-US"/>
          <w14:ligatures w14:val="none"/>
        </w:rPr>
        <w:t>الخاتمة</w:t>
      </w:r>
    </w:p>
    <w:p w14:paraId="4A6D1E56" w14:textId="77777777" w:rsidR="00E04A07" w:rsidRPr="00E04A07" w:rsidRDefault="00E04A07" w:rsidP="00E04A07">
      <w:pPr>
        <w:bidi/>
        <w:spacing w:after="0" w:line="240" w:lineRule="auto"/>
        <w:jc w:val="both"/>
        <w:rPr>
          <w:rFonts w:ascii="Times New Roman" w:eastAsia="Times New Roman" w:hAnsi="Times New Roman" w:cs="Traditional Arabic"/>
          <w:b/>
          <w:bCs/>
          <w:kern w:val="0"/>
          <w:sz w:val="20"/>
          <w:szCs w:val="24"/>
          <w:rtl/>
          <w:lang w:val="en-US"/>
          <w14:ligatures w14:val="none"/>
        </w:rPr>
      </w:pPr>
    </w:p>
    <w:p w14:paraId="5731A661" w14:textId="77777777" w:rsidR="00E04A07" w:rsidRPr="00E04A07" w:rsidRDefault="00E04A07" w:rsidP="00E04A07">
      <w:pPr>
        <w:bidi/>
        <w:spacing w:after="0" w:line="240" w:lineRule="auto"/>
        <w:jc w:val="both"/>
        <w:rPr>
          <w:rFonts w:ascii="Times New Roman" w:eastAsia="Times New Roman" w:hAnsi="Times New Roman" w:cs="Traditional Arabic"/>
          <w:kern w:val="0"/>
          <w:sz w:val="24"/>
          <w:szCs w:val="32"/>
          <w:lang w:val="en-US"/>
          <w14:ligatures w14:val="none"/>
        </w:rPr>
      </w:pPr>
      <w:r w:rsidRPr="00E04A07">
        <w:rPr>
          <w:rFonts w:ascii="Times New Roman" w:eastAsia="Times New Roman" w:hAnsi="Times New Roman" w:cs="Traditional Arabic" w:hint="cs"/>
          <w:kern w:val="0"/>
          <w:sz w:val="24"/>
          <w:szCs w:val="32"/>
          <w:rtl/>
          <w:lang w:val="en-US"/>
          <w14:ligatures w14:val="none"/>
        </w:rPr>
        <w:t>وبعد، فهذا ختام الدراسة التي تناولت "تصميم الكتب المنهجية لتعليم الأدب العربي لغير العرب</w:t>
      </w:r>
      <w:r w:rsidRPr="00E04A07">
        <w:rPr>
          <w:rFonts w:ascii="Times New Roman" w:eastAsia="Times New Roman" w:hAnsi="Times New Roman" w:cs="Traditional Arabic"/>
          <w:b/>
          <w:bCs/>
          <w:kern w:val="0"/>
          <w:sz w:val="36"/>
          <w:szCs w:val="36"/>
          <w:rtl/>
          <w:lang w:val="en-US"/>
          <w14:ligatures w14:val="none"/>
        </w:rPr>
        <w:t xml:space="preserve"> </w:t>
      </w:r>
      <w:r w:rsidRPr="00E04A07">
        <w:rPr>
          <w:rFonts w:ascii="Times New Roman" w:eastAsia="Times New Roman" w:hAnsi="Times New Roman" w:cs="Traditional Arabic"/>
          <w:kern w:val="0"/>
          <w:sz w:val="32"/>
          <w:szCs w:val="32"/>
          <w:rtl/>
          <w:lang w:val="en-US"/>
          <w14:ligatures w14:val="none"/>
        </w:rPr>
        <w:t>في العالم الإسلامي: ماليزيا نموذجا</w:t>
      </w:r>
      <w:r w:rsidRPr="00E04A07">
        <w:rPr>
          <w:rFonts w:ascii="Times New Roman" w:eastAsia="Times New Roman" w:hAnsi="Times New Roman" w:cs="Traditional Arabic" w:hint="cs"/>
          <w:kern w:val="0"/>
          <w:sz w:val="32"/>
          <w:szCs w:val="32"/>
          <w:rtl/>
          <w:lang w:val="en-US"/>
          <w14:ligatures w14:val="none"/>
        </w:rPr>
        <w:t xml:space="preserve">"، حيث </w:t>
      </w:r>
      <w:r w:rsidRPr="00E04A07">
        <w:rPr>
          <w:rFonts w:ascii="Times New Roman" w:eastAsia="Times New Roman" w:hAnsi="Times New Roman" w:cs="Traditional Arabic" w:hint="cs"/>
          <w:kern w:val="0"/>
          <w:sz w:val="24"/>
          <w:szCs w:val="32"/>
          <w:rtl/>
          <w:lang w:val="en-US"/>
          <w14:ligatures w14:val="none"/>
        </w:rPr>
        <w:t>توصل الباحثان إلى جملة من النتائج والتوصيات وهي على النحو الآتي:</w:t>
      </w:r>
    </w:p>
    <w:p w14:paraId="26C8A89D" w14:textId="77777777" w:rsidR="00E04A07" w:rsidRPr="00E04A07" w:rsidRDefault="00E04A07" w:rsidP="00E04A07">
      <w:pPr>
        <w:bidi/>
        <w:spacing w:after="0" w:line="240" w:lineRule="auto"/>
        <w:jc w:val="both"/>
        <w:rPr>
          <w:rFonts w:ascii="Times New Roman" w:eastAsia="Times New Roman" w:hAnsi="Times New Roman" w:cs="Traditional Arabic"/>
          <w:kern w:val="0"/>
          <w:sz w:val="20"/>
          <w:szCs w:val="24"/>
          <w:rtl/>
          <w:lang w:val="en-US"/>
          <w14:ligatures w14:val="none"/>
        </w:rPr>
      </w:pPr>
    </w:p>
    <w:p w14:paraId="7AF94C8C" w14:textId="77777777" w:rsidR="00E04A07" w:rsidRPr="00E04A07" w:rsidRDefault="00E04A07" w:rsidP="00E04A07">
      <w:pPr>
        <w:numPr>
          <w:ilvl w:val="0"/>
          <w:numId w:val="8"/>
        </w:numPr>
        <w:bidi/>
        <w:spacing w:after="0" w:line="240" w:lineRule="auto"/>
        <w:contextualSpacing/>
        <w:jc w:val="both"/>
        <w:rPr>
          <w:rFonts w:ascii="Times New Roman" w:eastAsia="Times New Roman" w:hAnsi="Times New Roman" w:cs="Traditional Arabic"/>
          <w:kern w:val="0"/>
          <w:sz w:val="24"/>
          <w:szCs w:val="32"/>
          <w:rtl/>
          <w:lang w:val="en-US"/>
          <w14:ligatures w14:val="none"/>
        </w:rPr>
      </w:pPr>
      <w:r w:rsidRPr="00E04A07">
        <w:rPr>
          <w:rFonts w:ascii="Times New Roman" w:eastAsia="Times New Roman" w:hAnsi="Times New Roman" w:cs="Traditional Arabic" w:hint="cs"/>
          <w:kern w:val="0"/>
          <w:sz w:val="24"/>
          <w:szCs w:val="32"/>
          <w:rtl/>
          <w:lang w:val="en-US"/>
          <w14:ligatures w14:val="none"/>
        </w:rPr>
        <w:t xml:space="preserve">كشفت الدراسة إلى أن الجهود المبذولة في هذا السياق كانت كبيرة في ماليزيا، وهي محاولات جادة من قبل أصحابها في وضع منهج مناسب للأدب العربي ونصوصه </w:t>
      </w:r>
      <w:r w:rsidRPr="00E04A07">
        <w:rPr>
          <w:rFonts w:ascii="Times New Roman" w:eastAsia="Times New Roman" w:hAnsi="Times New Roman" w:cs="Traditional Arabic" w:hint="cs"/>
          <w:color w:val="000000"/>
          <w:kern w:val="0"/>
          <w:sz w:val="24"/>
          <w:szCs w:val="32"/>
          <w:rtl/>
          <w:lang w:val="en-US"/>
          <w14:ligatures w14:val="none"/>
        </w:rPr>
        <w:t xml:space="preserve">للطلبة غير العرب، </w:t>
      </w:r>
      <w:r w:rsidRPr="00E04A07">
        <w:rPr>
          <w:rFonts w:ascii="Times New Roman" w:eastAsia="Times New Roman" w:hAnsi="Times New Roman" w:cs="Traditional Arabic" w:hint="cs"/>
          <w:kern w:val="0"/>
          <w:sz w:val="24"/>
          <w:szCs w:val="32"/>
          <w:rtl/>
          <w:lang w:val="en-US"/>
          <w14:ligatures w14:val="none"/>
        </w:rPr>
        <w:t>وقد امتاز بعضها بالشمولية للأعصر الأدبية وفنون الأدب العربي المختلفة، مع مراعاة الجانب التعليمي من حيث المحتوى اليسير على الفهم وإنشاء التدريبات المناسبة والمعززة لاكتساب اللغة لدى الدارس.</w:t>
      </w:r>
    </w:p>
    <w:p w14:paraId="48FA9BEF" w14:textId="77777777" w:rsidR="00E04A07" w:rsidRPr="00E04A07" w:rsidRDefault="00E04A07" w:rsidP="00E04A07">
      <w:pPr>
        <w:numPr>
          <w:ilvl w:val="0"/>
          <w:numId w:val="8"/>
        </w:numPr>
        <w:bidi/>
        <w:spacing w:after="0" w:line="240" w:lineRule="auto"/>
        <w:contextualSpacing/>
        <w:jc w:val="both"/>
        <w:rPr>
          <w:rFonts w:ascii="Times New Roman" w:eastAsia="Times New Roman" w:hAnsi="Times New Roman" w:cs="Traditional Arabic"/>
          <w:kern w:val="0"/>
          <w:sz w:val="24"/>
          <w:szCs w:val="32"/>
          <w:lang w:val="en-US"/>
          <w14:ligatures w14:val="none"/>
        </w:rPr>
      </w:pPr>
      <w:r w:rsidRPr="00E04A07">
        <w:rPr>
          <w:rFonts w:ascii="Times New Roman" w:eastAsia="Times New Roman" w:hAnsi="Times New Roman" w:cs="Traditional Arabic" w:hint="cs"/>
          <w:kern w:val="0"/>
          <w:sz w:val="24"/>
          <w:szCs w:val="32"/>
          <w:rtl/>
          <w:lang w:val="en-US"/>
          <w14:ligatures w14:val="none"/>
        </w:rPr>
        <w:t>عثرت الدراسة على بعض القصور والهنات في بعض النماذج المعروضة، وتكمن في عدم التوفيق في اختيار بعض النصوص لصعوبتها على الطلبة في هذا المستوى فضلا عن كونهم من غير الناطقين بالعربية.</w:t>
      </w:r>
    </w:p>
    <w:p w14:paraId="513CEA14" w14:textId="77777777" w:rsidR="00E04A07" w:rsidRPr="00E04A07" w:rsidRDefault="00E04A07" w:rsidP="00E04A07">
      <w:pPr>
        <w:numPr>
          <w:ilvl w:val="0"/>
          <w:numId w:val="8"/>
        </w:numPr>
        <w:bidi/>
        <w:spacing w:after="0" w:line="240" w:lineRule="auto"/>
        <w:contextualSpacing/>
        <w:jc w:val="both"/>
        <w:rPr>
          <w:rFonts w:ascii="Times New Roman" w:eastAsia="Times New Roman" w:hAnsi="Times New Roman" w:cs="Traditional Arabic"/>
          <w:kern w:val="0"/>
          <w:sz w:val="24"/>
          <w:szCs w:val="32"/>
          <w:lang w:val="en-US"/>
          <w14:ligatures w14:val="none"/>
        </w:rPr>
      </w:pPr>
      <w:r w:rsidRPr="00E04A07">
        <w:rPr>
          <w:rFonts w:ascii="Times New Roman" w:eastAsia="Times New Roman" w:hAnsi="Times New Roman" w:cs="Traditional Arabic" w:hint="cs"/>
          <w:kern w:val="0"/>
          <w:sz w:val="24"/>
          <w:szCs w:val="32"/>
          <w:rtl/>
          <w:lang w:val="en-US"/>
          <w14:ligatures w14:val="none"/>
        </w:rPr>
        <w:t>غياب بعض الأهداف التربوية والتعليمية من تدريس الأدب لهذه الفئة كتنمية الذوق الأدبي لديهم، إذ انصرفت الجهود إلى شرح النصوص وتيسيرها على الفهم، دون إيصال أبعادها الجمالية والفنية، وهو ما تقترحه هذه الدراسة عند تصميم الكتب المنهجية في هذ المجال.</w:t>
      </w:r>
    </w:p>
    <w:p w14:paraId="28ECDB55" w14:textId="77777777" w:rsidR="00E04A07" w:rsidRPr="00E04A07" w:rsidRDefault="00E04A07" w:rsidP="00E04A07">
      <w:pPr>
        <w:numPr>
          <w:ilvl w:val="0"/>
          <w:numId w:val="8"/>
        </w:numPr>
        <w:bidi/>
        <w:spacing w:after="0" w:line="240" w:lineRule="auto"/>
        <w:contextualSpacing/>
        <w:jc w:val="both"/>
        <w:rPr>
          <w:rFonts w:ascii="Times New Roman" w:eastAsia="Times New Roman" w:hAnsi="Times New Roman" w:cs="Traditional Arabic"/>
          <w:kern w:val="0"/>
          <w:sz w:val="24"/>
          <w:szCs w:val="32"/>
          <w:lang w:val="en-US"/>
          <w14:ligatures w14:val="none"/>
        </w:rPr>
      </w:pPr>
      <w:r w:rsidRPr="00E04A07">
        <w:rPr>
          <w:rFonts w:ascii="Times New Roman" w:eastAsia="Times New Roman" w:hAnsi="Times New Roman" w:cs="Traditional Arabic"/>
          <w:kern w:val="0"/>
          <w:sz w:val="24"/>
          <w:szCs w:val="32"/>
          <w:rtl/>
          <w:lang w:val="en-US"/>
          <w14:ligatures w14:val="none"/>
        </w:rPr>
        <w:t>ضرورة مراجعة الكتب المنهجية الموجودة حاليا</w:t>
      </w:r>
      <w:r w:rsidRPr="00E04A07">
        <w:rPr>
          <w:rFonts w:ascii="Times New Roman" w:eastAsia="Times New Roman" w:hAnsi="Times New Roman" w:cs="Traditional Arabic" w:hint="cs"/>
          <w:kern w:val="0"/>
          <w:sz w:val="24"/>
          <w:szCs w:val="32"/>
          <w:rtl/>
          <w:lang w:val="en-US"/>
          <w14:ligatures w14:val="none"/>
        </w:rPr>
        <w:t xml:space="preserve"> وتطوير محتواها، وتطويعها أكثر لتدريس هذه الفئة الأدب العربي ونصوصه.</w:t>
      </w:r>
    </w:p>
    <w:p w14:paraId="21A70C18" w14:textId="77777777" w:rsidR="00E04A07" w:rsidRPr="00E04A07" w:rsidRDefault="00E04A07" w:rsidP="00E04A07">
      <w:pPr>
        <w:numPr>
          <w:ilvl w:val="0"/>
          <w:numId w:val="8"/>
        </w:numPr>
        <w:bidi/>
        <w:spacing w:after="0" w:line="240" w:lineRule="auto"/>
        <w:contextualSpacing/>
        <w:jc w:val="both"/>
        <w:rPr>
          <w:rFonts w:ascii="Times New Roman" w:eastAsia="Times New Roman" w:hAnsi="Times New Roman" w:cs="Traditional Arabic"/>
          <w:kern w:val="0"/>
          <w:sz w:val="24"/>
          <w:szCs w:val="32"/>
          <w:lang w:val="en-US"/>
          <w14:ligatures w14:val="none"/>
        </w:rPr>
      </w:pPr>
      <w:r w:rsidRPr="00E04A07">
        <w:rPr>
          <w:rFonts w:ascii="Times New Roman" w:eastAsia="Times New Roman" w:hAnsi="Times New Roman" w:cs="Traditional Arabic" w:hint="cs"/>
          <w:kern w:val="0"/>
          <w:sz w:val="24"/>
          <w:szCs w:val="32"/>
          <w:rtl/>
          <w:lang w:val="en-US"/>
          <w14:ligatures w14:val="none"/>
        </w:rPr>
        <w:t>تعزيز الكتاب المنهجي لتدريس الأدب العربي لغير العرب بالوسائط الرقمية كالفيديوهات والعروضات واستخدام المعاجم الإلكترونية والرجوع إلى المواقع المعنية بالأدب العربي.</w:t>
      </w:r>
    </w:p>
    <w:p w14:paraId="2087C1BF" w14:textId="77777777" w:rsidR="00E04A07" w:rsidRPr="00E04A07" w:rsidRDefault="00E04A07" w:rsidP="00E04A07">
      <w:pPr>
        <w:numPr>
          <w:ilvl w:val="0"/>
          <w:numId w:val="8"/>
        </w:numPr>
        <w:bidi/>
        <w:spacing w:after="0" w:line="240" w:lineRule="auto"/>
        <w:contextualSpacing/>
        <w:jc w:val="both"/>
        <w:rPr>
          <w:rFonts w:ascii="Times New Roman" w:eastAsia="Times New Roman" w:hAnsi="Times New Roman" w:cs="Traditional Arabic"/>
          <w:kern w:val="0"/>
          <w:sz w:val="24"/>
          <w:szCs w:val="32"/>
          <w:rtl/>
          <w:lang w:val="en-US"/>
          <w14:ligatures w14:val="none"/>
        </w:rPr>
      </w:pPr>
      <w:r w:rsidRPr="00E04A07">
        <w:rPr>
          <w:rFonts w:ascii="Times New Roman" w:eastAsia="Times New Roman" w:hAnsi="Times New Roman" w:cs="Traditional Arabic"/>
          <w:kern w:val="0"/>
          <w:sz w:val="24"/>
          <w:szCs w:val="32"/>
          <w:rtl/>
          <w:lang w:val="en-US"/>
          <w14:ligatures w14:val="none"/>
        </w:rPr>
        <w:t>إقامة ورش عمل تضم ذوي الخبرات في مجال تدريس الأدب العربي من مختلف الجهات لتصميم ووضع المناهج الموحدة بين الجامعات</w:t>
      </w:r>
      <w:r w:rsidRPr="00E04A07">
        <w:rPr>
          <w:rFonts w:ascii="Times New Roman" w:eastAsia="Times New Roman" w:hAnsi="Times New Roman" w:cs="Traditional Arabic" w:hint="cs"/>
          <w:kern w:val="0"/>
          <w:sz w:val="24"/>
          <w:szCs w:val="32"/>
          <w:rtl/>
          <w:lang w:val="en-US"/>
          <w14:ligatures w14:val="none"/>
        </w:rPr>
        <w:t xml:space="preserve"> ما أمكن</w:t>
      </w:r>
      <w:r w:rsidRPr="00E04A07">
        <w:rPr>
          <w:rFonts w:ascii="Times New Roman" w:eastAsia="Times New Roman" w:hAnsi="Times New Roman" w:cs="Traditional Arabic"/>
          <w:kern w:val="0"/>
          <w:sz w:val="24"/>
          <w:szCs w:val="32"/>
          <w:rtl/>
          <w:lang w:val="en-US"/>
          <w14:ligatures w14:val="none"/>
        </w:rPr>
        <w:t xml:space="preserve">، </w:t>
      </w:r>
      <w:r w:rsidRPr="00E04A07">
        <w:rPr>
          <w:rFonts w:ascii="Times New Roman" w:eastAsia="Times New Roman" w:hAnsi="Times New Roman" w:cs="Traditional Arabic" w:hint="cs"/>
          <w:kern w:val="0"/>
          <w:sz w:val="24"/>
          <w:szCs w:val="32"/>
          <w:rtl/>
          <w:lang w:val="en-US"/>
          <w14:ligatures w14:val="none"/>
        </w:rPr>
        <w:t>و</w:t>
      </w:r>
      <w:r w:rsidRPr="00E04A07">
        <w:rPr>
          <w:rFonts w:ascii="Times New Roman" w:eastAsia="Times New Roman" w:hAnsi="Times New Roman" w:cs="Traditional Arabic"/>
          <w:kern w:val="0"/>
          <w:sz w:val="24"/>
          <w:szCs w:val="32"/>
          <w:rtl/>
          <w:lang w:val="en-US"/>
          <w14:ligatures w14:val="none"/>
        </w:rPr>
        <w:t xml:space="preserve">تدريب معلمي الأدب العربي في المدارس والمعاهد على تدريس هذه المادة وفق أسس علمية ومنهج تربوي سليم. </w:t>
      </w:r>
    </w:p>
    <w:p w14:paraId="13208BBD" w14:textId="77777777" w:rsidR="00E04A07" w:rsidRPr="00E04A07" w:rsidRDefault="00E04A07" w:rsidP="00E04A07">
      <w:pPr>
        <w:bidi/>
        <w:spacing w:after="0" w:line="240" w:lineRule="auto"/>
        <w:ind w:firstLine="720"/>
        <w:jc w:val="both"/>
        <w:rPr>
          <w:rFonts w:ascii="Times New Roman" w:eastAsia="Times New Roman" w:hAnsi="Times New Roman" w:cs="Traditional Arabic"/>
          <w:kern w:val="0"/>
          <w:sz w:val="20"/>
          <w:szCs w:val="24"/>
          <w:lang w:val="en-US"/>
          <w14:ligatures w14:val="none"/>
        </w:rPr>
      </w:pPr>
    </w:p>
    <w:p w14:paraId="629D92D9" w14:textId="77777777" w:rsidR="00E04A07" w:rsidRPr="00E04A07" w:rsidRDefault="00E04A07" w:rsidP="00E04A07">
      <w:pPr>
        <w:bidi/>
        <w:spacing w:after="0" w:line="240" w:lineRule="auto"/>
        <w:ind w:firstLine="720"/>
        <w:jc w:val="both"/>
        <w:rPr>
          <w:rFonts w:ascii="Times New Roman" w:eastAsia="Times New Roman" w:hAnsi="Times New Roman" w:cs="Traditional Arabic"/>
          <w:kern w:val="0"/>
          <w:sz w:val="24"/>
          <w:szCs w:val="32"/>
          <w:rtl/>
          <w:lang w:val="en-US"/>
          <w14:ligatures w14:val="none"/>
        </w:rPr>
      </w:pPr>
      <w:r w:rsidRPr="00E04A07">
        <w:rPr>
          <w:rFonts w:ascii="Times New Roman" w:eastAsia="Times New Roman" w:hAnsi="Times New Roman" w:cs="Traditional Arabic" w:hint="cs"/>
          <w:kern w:val="0"/>
          <w:sz w:val="24"/>
          <w:szCs w:val="32"/>
          <w:rtl/>
          <w:lang w:val="en-US"/>
          <w14:ligatures w14:val="none"/>
        </w:rPr>
        <w:lastRenderedPageBreak/>
        <w:t>ف</w:t>
      </w:r>
      <w:r w:rsidRPr="00E04A07">
        <w:rPr>
          <w:rFonts w:ascii="Times New Roman" w:eastAsia="Times New Roman" w:hAnsi="Times New Roman" w:cs="Traditional Arabic"/>
          <w:kern w:val="0"/>
          <w:sz w:val="24"/>
          <w:szCs w:val="32"/>
          <w:rtl/>
          <w:lang w:val="en-US"/>
          <w14:ligatures w14:val="none"/>
        </w:rPr>
        <w:t>هذه التوصيات من شأ</w:t>
      </w:r>
      <w:r w:rsidRPr="00E04A07">
        <w:rPr>
          <w:rFonts w:ascii="Times New Roman" w:eastAsia="Times New Roman" w:hAnsi="Times New Roman" w:cs="Traditional Arabic" w:hint="cs"/>
          <w:kern w:val="0"/>
          <w:sz w:val="24"/>
          <w:szCs w:val="32"/>
          <w:rtl/>
          <w:lang w:val="en-US"/>
          <w14:ligatures w14:val="none"/>
        </w:rPr>
        <w:t>ن</w:t>
      </w:r>
      <w:r w:rsidRPr="00E04A07">
        <w:rPr>
          <w:rFonts w:ascii="Times New Roman" w:eastAsia="Times New Roman" w:hAnsi="Times New Roman" w:cs="Traditional Arabic"/>
          <w:kern w:val="0"/>
          <w:sz w:val="24"/>
          <w:szCs w:val="32"/>
          <w:rtl/>
          <w:lang w:val="en-US"/>
          <w14:ligatures w14:val="none"/>
        </w:rPr>
        <w:t>ها أن تطور عملية تعليم اللغة العربية، ولاسيما تعليم الأدب العربي</w:t>
      </w:r>
      <w:r w:rsidRPr="00E04A07">
        <w:rPr>
          <w:rFonts w:ascii="Times New Roman" w:eastAsia="Times New Roman" w:hAnsi="Times New Roman" w:cs="Traditional Arabic"/>
          <w:kern w:val="0"/>
          <w:sz w:val="24"/>
          <w:szCs w:val="32"/>
          <w:lang w:val="en-US"/>
          <w14:ligatures w14:val="none"/>
        </w:rPr>
        <w:t xml:space="preserve"> </w:t>
      </w:r>
      <w:r w:rsidRPr="00E04A07">
        <w:rPr>
          <w:rFonts w:ascii="Times New Roman" w:eastAsia="Times New Roman" w:hAnsi="Times New Roman" w:cs="Traditional Arabic" w:hint="cs"/>
          <w:kern w:val="0"/>
          <w:sz w:val="24"/>
          <w:szCs w:val="32"/>
          <w:rtl/>
          <w:lang w:val="en-US"/>
          <w14:ligatures w14:val="none"/>
        </w:rPr>
        <w:t>للناطقين بغير العربية</w:t>
      </w:r>
      <w:r w:rsidRPr="00E04A07">
        <w:rPr>
          <w:rFonts w:ascii="Times New Roman" w:eastAsia="Times New Roman" w:hAnsi="Times New Roman" w:cs="Traditional Arabic"/>
          <w:kern w:val="0"/>
          <w:sz w:val="24"/>
          <w:szCs w:val="32"/>
          <w:rtl/>
          <w:lang w:val="en-US"/>
          <w14:ligatures w14:val="none"/>
        </w:rPr>
        <w:t xml:space="preserve"> في البلدان</w:t>
      </w:r>
      <w:r w:rsidRPr="00E04A07">
        <w:rPr>
          <w:rFonts w:ascii="Times New Roman" w:eastAsia="Times New Roman" w:hAnsi="Times New Roman" w:cs="Traditional Arabic" w:hint="cs"/>
          <w:kern w:val="0"/>
          <w:sz w:val="24"/>
          <w:szCs w:val="32"/>
          <w:rtl/>
          <w:lang w:val="en-US"/>
          <w14:ligatures w14:val="none"/>
        </w:rPr>
        <w:t xml:space="preserve"> ا</w:t>
      </w:r>
      <w:r w:rsidRPr="00E04A07">
        <w:rPr>
          <w:rFonts w:ascii="Times New Roman" w:eastAsia="Times New Roman" w:hAnsi="Times New Roman" w:cs="Traditional Arabic"/>
          <w:kern w:val="0"/>
          <w:sz w:val="24"/>
          <w:szCs w:val="32"/>
          <w:rtl/>
          <w:lang w:val="en-US"/>
          <w14:ligatures w14:val="none"/>
        </w:rPr>
        <w:t>لإسلامية، ومن ثم المساهمة في بناء الحضارة الإسلامية، واستعادة هوية الأمة المحمدية، وإبراز مكانتها في مجال التربية والتعليم، وربط أفرادها بلغة القرآن الكري</w:t>
      </w:r>
      <w:r w:rsidRPr="00E04A07">
        <w:rPr>
          <w:rFonts w:ascii="Times New Roman" w:eastAsia="Times New Roman" w:hAnsi="Times New Roman" w:cs="Traditional Arabic" w:hint="cs"/>
          <w:kern w:val="0"/>
          <w:sz w:val="24"/>
          <w:szCs w:val="32"/>
          <w:rtl/>
          <w:lang w:val="en-US"/>
          <w14:ligatures w14:val="none"/>
        </w:rPr>
        <w:t>م.</w:t>
      </w:r>
    </w:p>
    <w:p w14:paraId="521769B8" w14:textId="77777777" w:rsidR="00E04A07" w:rsidRPr="00E04A07" w:rsidRDefault="00E04A07" w:rsidP="00E04A07">
      <w:pPr>
        <w:tabs>
          <w:tab w:val="left" w:pos="2917"/>
        </w:tabs>
        <w:bidi/>
        <w:spacing w:after="0" w:line="240" w:lineRule="auto"/>
        <w:ind w:firstLine="720"/>
        <w:jc w:val="both"/>
        <w:rPr>
          <w:rFonts w:ascii="Times New Roman" w:eastAsia="Times New Roman" w:hAnsi="Times New Roman" w:cs="Traditional Arabic"/>
          <w:kern w:val="0"/>
          <w:sz w:val="24"/>
          <w:szCs w:val="32"/>
          <w:rtl/>
          <w:lang w:val="en-US"/>
          <w14:ligatures w14:val="none"/>
        </w:rPr>
      </w:pPr>
      <w:r w:rsidRPr="00E04A07">
        <w:rPr>
          <w:rFonts w:ascii="Times New Roman" w:eastAsia="Times New Roman" w:hAnsi="Times New Roman" w:cs="Traditional Arabic"/>
          <w:kern w:val="0"/>
          <w:sz w:val="24"/>
          <w:szCs w:val="32"/>
          <w:rtl/>
          <w:lang w:val="en-US"/>
          <w14:ligatures w14:val="none"/>
        </w:rPr>
        <w:tab/>
      </w:r>
    </w:p>
    <w:p w14:paraId="673F9E58" w14:textId="77777777" w:rsidR="00E04A07" w:rsidRPr="00E04A07" w:rsidRDefault="00E04A07" w:rsidP="00E04A07">
      <w:pPr>
        <w:bidi/>
        <w:spacing w:after="0" w:line="240" w:lineRule="auto"/>
        <w:jc w:val="both"/>
        <w:rPr>
          <w:rFonts w:ascii="Times New Roman" w:eastAsia="Times New Roman" w:hAnsi="Times New Roman" w:cs="Traditional Arabic"/>
          <w:b/>
          <w:bCs/>
          <w:kern w:val="0"/>
          <w:sz w:val="24"/>
          <w:szCs w:val="32"/>
          <w:rtl/>
          <w:lang w:val="en-US"/>
          <w14:ligatures w14:val="none"/>
        </w:rPr>
      </w:pPr>
      <w:r w:rsidRPr="00E04A07">
        <w:rPr>
          <w:rFonts w:ascii="Times New Roman" w:eastAsia="Times New Roman" w:hAnsi="Times New Roman" w:cs="Traditional Arabic" w:hint="cs"/>
          <w:b/>
          <w:bCs/>
          <w:kern w:val="0"/>
          <w:sz w:val="24"/>
          <w:szCs w:val="32"/>
          <w:rtl/>
          <w:lang w:val="en-US"/>
          <w14:ligatures w14:val="none"/>
        </w:rPr>
        <w:t>المصادر والمراجع</w:t>
      </w:r>
    </w:p>
    <w:p w14:paraId="0EAA8265" w14:textId="77777777" w:rsidR="00E04A07" w:rsidRPr="00E04A07" w:rsidRDefault="00E04A07" w:rsidP="00E04A07">
      <w:pPr>
        <w:bidi/>
        <w:spacing w:after="0" w:line="240" w:lineRule="auto"/>
        <w:ind w:firstLine="720"/>
        <w:jc w:val="both"/>
        <w:rPr>
          <w:rFonts w:ascii="Times New Roman" w:eastAsia="Times New Roman" w:hAnsi="Times New Roman" w:cs="Traditional Arabic"/>
          <w:b/>
          <w:bCs/>
          <w:kern w:val="0"/>
          <w:sz w:val="24"/>
          <w:szCs w:val="32"/>
          <w:rtl/>
          <w:lang w:val="en-US"/>
          <w14:ligatures w14:val="none"/>
        </w:rPr>
      </w:pPr>
    </w:p>
    <w:sdt>
      <w:sdtPr>
        <w:rPr>
          <w:rFonts w:ascii="Calibri" w:eastAsia="Calibri" w:hAnsi="Calibri" w:cs="Arial"/>
          <w:lang w:val="en-US"/>
        </w:rPr>
        <w:id w:val="562452466"/>
        <w:docPartObj>
          <w:docPartGallery w:val="AutoText"/>
        </w:docPartObj>
      </w:sdtPr>
      <w:sdtEndPr>
        <w:rPr>
          <w:rFonts w:ascii="Times New Roman" w:hAnsi="Times New Roman" w:cs="Times New Roman"/>
          <w:sz w:val="24"/>
          <w:szCs w:val="24"/>
        </w:rPr>
      </w:sdtEndPr>
      <w:sdtContent>
        <w:sdt>
          <w:sdtPr>
            <w:rPr>
              <w:rFonts w:ascii="Times New Roman" w:eastAsia="Calibri" w:hAnsi="Times New Roman" w:cs="Times New Roman"/>
              <w:sz w:val="24"/>
              <w:szCs w:val="24"/>
              <w:lang w:val="en-US"/>
            </w:rPr>
            <w:id w:val="-1995721050"/>
          </w:sdtPr>
          <w:sdtEndPr/>
          <w:sdtContent>
            <w:p w14:paraId="3E5909CC" w14:textId="77777777" w:rsidR="00E04A07" w:rsidRPr="00E04A07" w:rsidRDefault="00E04A07" w:rsidP="00E04A07">
              <w:pPr>
                <w:spacing w:after="0" w:line="240" w:lineRule="auto"/>
                <w:ind w:left="720" w:hanging="720"/>
                <w:jc w:val="both"/>
                <w:rPr>
                  <w:rFonts w:ascii="Times New Roman" w:eastAsia="Calibri" w:hAnsi="Times New Roman" w:cs="Times New Roman"/>
                  <w:sz w:val="24"/>
                  <w:szCs w:val="24"/>
                  <w:rtl/>
                  <w:lang w:val="en-US"/>
                </w:rPr>
              </w:pPr>
              <w:r w:rsidRPr="00E04A07">
                <w:rPr>
                  <w:rFonts w:ascii="Times New Roman" w:eastAsia="Calibri" w:hAnsi="Times New Roman" w:cs="Times New Roman"/>
                  <w:sz w:val="24"/>
                  <w:szCs w:val="24"/>
                  <w:lang w:val="en-US"/>
                </w:rPr>
                <w:fldChar w:fldCharType="begin"/>
              </w:r>
              <w:r w:rsidRPr="00E04A07">
                <w:rPr>
                  <w:rFonts w:ascii="Times New Roman" w:eastAsia="Calibri" w:hAnsi="Times New Roman" w:cs="Times New Roman"/>
                  <w:sz w:val="24"/>
                  <w:szCs w:val="24"/>
                  <w:lang w:val="en-US"/>
                </w:rPr>
                <w:instrText xml:space="preserve"> BIBLIOGRAPHY </w:instrText>
              </w:r>
              <w:r w:rsidRPr="00E04A07">
                <w:rPr>
                  <w:rFonts w:ascii="Times New Roman" w:eastAsia="Calibri" w:hAnsi="Times New Roman" w:cs="Times New Roman"/>
                  <w:sz w:val="24"/>
                  <w:szCs w:val="24"/>
                  <w:lang w:val="en-US"/>
                </w:rPr>
                <w:fldChar w:fldCharType="separate"/>
              </w:r>
              <w:r w:rsidRPr="00E04A07">
                <w:rPr>
                  <w:rFonts w:ascii="Times New Roman" w:eastAsia="Calibri" w:hAnsi="Times New Roman" w:cs="Times New Roman"/>
                  <w:sz w:val="24"/>
                  <w:szCs w:val="24"/>
                  <w:lang w:val="en-US"/>
                </w:rPr>
                <w:t xml:space="preserve">ʻAbd al-Raḥīm,ʻ.-a.-R. (n.d). </w:t>
              </w:r>
              <w:r w:rsidRPr="00E04A07">
                <w:rPr>
                  <w:rFonts w:ascii="Times New Roman" w:eastAsia="Calibri" w:hAnsi="Times New Roman" w:cs="Times New Roman"/>
                  <w:i/>
                  <w:iCs/>
                  <w:sz w:val="24"/>
                  <w:szCs w:val="24"/>
                  <w:lang w:val="en-US"/>
                </w:rPr>
                <w:t>Mukhtārāt min al-adab al-ʻArabī.</w:t>
              </w:r>
              <w:r w:rsidRPr="00E04A07">
                <w:rPr>
                  <w:rFonts w:ascii="Times New Roman" w:eastAsia="Calibri" w:hAnsi="Times New Roman" w:cs="Times New Roman"/>
                  <w:sz w:val="24"/>
                  <w:szCs w:val="24"/>
                  <w:lang w:val="en-US"/>
                </w:rPr>
                <w:t xml:space="preserve"> Al-Qāhirah: Dār al-Maʻārif.</w:t>
              </w:r>
            </w:p>
            <w:p w14:paraId="78D9BE48" w14:textId="77777777" w:rsidR="00E04A07" w:rsidRPr="00E04A07" w:rsidRDefault="00E04A07" w:rsidP="00E04A07">
              <w:pPr>
                <w:spacing w:after="0" w:line="240" w:lineRule="auto"/>
                <w:ind w:left="720" w:hanging="720"/>
                <w:jc w:val="both"/>
                <w:rPr>
                  <w:rFonts w:ascii="Times New Roman" w:eastAsia="Calibri" w:hAnsi="Times New Roman" w:cs="Times New Roman"/>
                  <w:sz w:val="24"/>
                  <w:szCs w:val="24"/>
                  <w:lang w:val="en-US"/>
                </w:rPr>
              </w:pPr>
            </w:p>
            <w:p w14:paraId="5465D4EE" w14:textId="77777777" w:rsidR="00E04A07" w:rsidRPr="00E04A07" w:rsidRDefault="00E04A07" w:rsidP="00E04A07">
              <w:pPr>
                <w:spacing w:after="0" w:line="240" w:lineRule="auto"/>
                <w:ind w:left="720" w:hanging="720"/>
                <w:jc w:val="both"/>
                <w:rPr>
                  <w:rFonts w:ascii="Times New Roman" w:eastAsia="Calibri" w:hAnsi="Times New Roman" w:cs="Times New Roman"/>
                  <w:sz w:val="24"/>
                  <w:szCs w:val="24"/>
                  <w:rtl/>
                  <w:lang w:val="en-US"/>
                </w:rPr>
              </w:pPr>
              <w:r w:rsidRPr="00E04A07">
                <w:rPr>
                  <w:rFonts w:ascii="Times New Roman" w:eastAsia="Calibri" w:hAnsi="Times New Roman" w:cs="Times New Roman"/>
                  <w:sz w:val="24"/>
                  <w:szCs w:val="24"/>
                  <w:lang w:val="en-US"/>
                </w:rPr>
                <w:t>ʻAlī, S. Ḥ., Amīn, ʻ.-R. ʻ.,&amp;Al-Shammarī,</w:t>
              </w:r>
              <w:r w:rsidRPr="00E04A07">
                <w:rPr>
                  <w:rFonts w:ascii="Times New Roman" w:eastAsia="Calibri" w:hAnsi="Times New Roman" w:cs="Times New Roman"/>
                  <w:sz w:val="24"/>
                  <w:szCs w:val="24"/>
                  <w:rtl/>
                  <w:lang w:val="en-US"/>
                </w:rPr>
                <w:t xml:space="preserve"> </w:t>
              </w:r>
              <w:r w:rsidRPr="00E04A07">
                <w:rPr>
                  <w:rFonts w:ascii="Times New Roman" w:eastAsia="Calibri" w:hAnsi="Times New Roman" w:cs="Times New Roman"/>
                  <w:sz w:val="24"/>
                  <w:szCs w:val="24"/>
                  <w:lang w:val="en-US"/>
                </w:rPr>
                <w:t>K. ʻ.</w:t>
              </w:r>
              <w:r w:rsidRPr="00E04A07">
                <w:rPr>
                  <w:rFonts w:ascii="Times New Roman" w:eastAsia="Calibri" w:hAnsi="Times New Roman" w:cs="Times New Roman"/>
                  <w:sz w:val="24"/>
                  <w:szCs w:val="24"/>
                  <w:rtl/>
                  <w:lang w:val="en-US"/>
                </w:rPr>
                <w:t xml:space="preserve"> </w:t>
              </w:r>
              <w:r w:rsidRPr="00E04A07">
                <w:rPr>
                  <w:rFonts w:ascii="Times New Roman" w:eastAsia="Calibri" w:hAnsi="Times New Roman" w:cs="Times New Roman"/>
                  <w:sz w:val="24"/>
                  <w:szCs w:val="24"/>
                  <w:lang w:val="en-US"/>
                </w:rPr>
                <w:t xml:space="preserve">(2018). Al-Nuṣūṣ al-adabīyah mafhūmuhā wa-anwāʻhā wa-maʻāyīr akhtyārhā wa-ahdāf tadrīsihā ladá ghayr al-nāṭiqīn bi-al-ʻArabīyah. </w:t>
              </w:r>
              <w:r w:rsidRPr="00E04A07">
                <w:rPr>
                  <w:rFonts w:ascii="Times New Roman" w:eastAsia="Calibri" w:hAnsi="Times New Roman" w:cs="Times New Roman"/>
                  <w:i/>
                  <w:iCs/>
                  <w:sz w:val="24"/>
                  <w:szCs w:val="24"/>
                  <w:lang w:val="en-US"/>
                </w:rPr>
                <w:t>Majallat al-ʻUlūm al-Tarbawīyah</w:t>
              </w:r>
              <w:r w:rsidRPr="00E04A07">
                <w:rPr>
                  <w:rFonts w:ascii="Times New Roman" w:eastAsia="Calibri" w:hAnsi="Times New Roman" w:cs="Times New Roman"/>
                  <w:sz w:val="24"/>
                  <w:szCs w:val="24"/>
                  <w:lang w:val="en-US"/>
                </w:rPr>
                <w:t>.</w:t>
              </w:r>
            </w:p>
            <w:p w14:paraId="61A68334" w14:textId="77777777" w:rsidR="00E04A07" w:rsidRPr="00E04A07" w:rsidRDefault="00E04A07" w:rsidP="00E04A07">
              <w:pPr>
                <w:spacing w:after="0" w:line="240" w:lineRule="auto"/>
                <w:ind w:left="720" w:hanging="720"/>
                <w:jc w:val="both"/>
                <w:rPr>
                  <w:rFonts w:ascii="Times New Roman" w:eastAsia="Calibri" w:hAnsi="Times New Roman" w:cs="Times New Roman"/>
                  <w:sz w:val="24"/>
                  <w:szCs w:val="24"/>
                  <w:lang w:val="en-US"/>
                </w:rPr>
              </w:pPr>
            </w:p>
            <w:p w14:paraId="4C044C70" w14:textId="77777777" w:rsidR="00E04A07" w:rsidRPr="00E04A07" w:rsidRDefault="00E04A07" w:rsidP="00E04A07">
              <w:pPr>
                <w:spacing w:after="0" w:line="240" w:lineRule="auto"/>
                <w:ind w:left="720" w:hanging="720"/>
                <w:jc w:val="both"/>
                <w:rPr>
                  <w:rFonts w:ascii="Times New Roman" w:eastAsia="Calibri" w:hAnsi="Times New Roman" w:cs="Times New Roman"/>
                  <w:sz w:val="24"/>
                  <w:szCs w:val="24"/>
                  <w:rtl/>
                  <w:lang w:val="en-US"/>
                </w:rPr>
              </w:pPr>
              <w:r w:rsidRPr="00E04A07">
                <w:rPr>
                  <w:rFonts w:ascii="Times New Roman" w:eastAsia="Calibri" w:hAnsi="Times New Roman" w:cs="Times New Roman"/>
                  <w:sz w:val="24"/>
                  <w:szCs w:val="24"/>
                  <w:lang w:val="en-US"/>
                </w:rPr>
                <w:t xml:space="preserve">Abwkhḍyry, ʻ. K. (d.n). </w:t>
              </w:r>
              <w:r w:rsidRPr="00E04A07">
                <w:rPr>
                  <w:rFonts w:ascii="Times New Roman" w:eastAsia="Calibri" w:hAnsi="Times New Roman" w:cs="Times New Roman"/>
                  <w:i/>
                  <w:iCs/>
                  <w:sz w:val="24"/>
                  <w:szCs w:val="24"/>
                  <w:lang w:val="en-US"/>
                </w:rPr>
                <w:t>Taṣmīm Manhaj al-adab al-ʻArabī lil-ṭullāb albrwnāwyyn fī Jāmiʻat brwnāy Dār al-Salām.</w:t>
              </w:r>
              <w:r w:rsidRPr="00E04A07">
                <w:rPr>
                  <w:rFonts w:ascii="Times New Roman" w:eastAsia="Calibri" w:hAnsi="Times New Roman" w:cs="Times New Roman"/>
                  <w:sz w:val="24"/>
                  <w:szCs w:val="24"/>
                  <w:lang w:val="en-US"/>
                </w:rPr>
                <w:t xml:space="preserve"> d.p.</w:t>
              </w:r>
            </w:p>
            <w:p w14:paraId="5BF549C4" w14:textId="77777777" w:rsidR="00E04A07" w:rsidRPr="00E04A07" w:rsidRDefault="00E04A07" w:rsidP="00E04A07">
              <w:pPr>
                <w:spacing w:after="0" w:line="240" w:lineRule="auto"/>
                <w:ind w:left="720" w:hanging="720"/>
                <w:jc w:val="both"/>
                <w:rPr>
                  <w:rFonts w:ascii="Times New Roman" w:eastAsia="Calibri" w:hAnsi="Times New Roman" w:cs="Times New Roman"/>
                  <w:sz w:val="24"/>
                  <w:szCs w:val="24"/>
                  <w:lang w:val="en-US"/>
                </w:rPr>
              </w:pPr>
            </w:p>
            <w:p w14:paraId="6C1BBF50" w14:textId="77777777" w:rsidR="00E04A07" w:rsidRPr="00E04A07" w:rsidRDefault="00E04A07" w:rsidP="00E04A07">
              <w:pPr>
                <w:spacing w:after="0" w:line="240" w:lineRule="auto"/>
                <w:ind w:left="720" w:hanging="720"/>
                <w:jc w:val="both"/>
                <w:rPr>
                  <w:rFonts w:ascii="Times New Roman" w:eastAsia="Calibri" w:hAnsi="Times New Roman" w:cs="Times New Roman"/>
                  <w:sz w:val="24"/>
                  <w:szCs w:val="24"/>
                  <w:lang w:val="en-US"/>
                </w:rPr>
              </w:pPr>
              <w:r w:rsidRPr="00E04A07">
                <w:rPr>
                  <w:rFonts w:ascii="Times New Roman" w:eastAsia="Calibri" w:hAnsi="Times New Roman" w:cs="Times New Roman"/>
                  <w:sz w:val="24"/>
                  <w:szCs w:val="24"/>
                  <w:lang w:val="en-US"/>
                </w:rPr>
                <w:t>Abwkhḍyry, ʻ.</w:t>
              </w:r>
              <w:r w:rsidRPr="00E04A07">
                <w:rPr>
                  <w:rFonts w:ascii="Times New Roman" w:eastAsia="Calibri" w:hAnsi="Times New Roman" w:cs="Times New Roman"/>
                  <w:sz w:val="24"/>
                  <w:szCs w:val="24"/>
                  <w:rtl/>
                  <w:lang w:val="en-US"/>
                </w:rPr>
                <w:t xml:space="preserve"> </w:t>
              </w:r>
              <w:r w:rsidRPr="00E04A07">
                <w:rPr>
                  <w:rFonts w:ascii="Times New Roman" w:eastAsia="Calibri" w:hAnsi="Times New Roman" w:cs="Times New Roman"/>
                  <w:sz w:val="24"/>
                  <w:szCs w:val="24"/>
                  <w:lang w:val="en-US"/>
                </w:rPr>
                <w:t xml:space="preserve">K. (n.d). </w:t>
              </w:r>
              <w:r w:rsidRPr="00E04A07">
                <w:rPr>
                  <w:rFonts w:ascii="Times New Roman" w:eastAsia="Calibri" w:hAnsi="Times New Roman" w:cs="Times New Roman"/>
                  <w:i/>
                  <w:iCs/>
                  <w:sz w:val="24"/>
                  <w:szCs w:val="24"/>
                  <w:lang w:val="en-US"/>
                </w:rPr>
                <w:t>Taṣmīm Manhaj al-adab al-ʻArabī lil-ṭullāb albrwnāwyyn fī Jāmiʻat brwnāy Dār al-Salām.</w:t>
              </w:r>
              <w:r w:rsidRPr="00E04A07">
                <w:rPr>
                  <w:rFonts w:ascii="Times New Roman" w:eastAsia="Calibri" w:hAnsi="Times New Roman" w:cs="Times New Roman"/>
                  <w:sz w:val="24"/>
                  <w:szCs w:val="24"/>
                  <w:lang w:val="en-US"/>
                </w:rPr>
                <w:t xml:space="preserve"> n.p.</w:t>
              </w:r>
            </w:p>
            <w:p w14:paraId="7F875B77" w14:textId="77777777" w:rsidR="00E04A07" w:rsidRPr="00E04A07" w:rsidRDefault="00E04A07" w:rsidP="00E04A07">
              <w:pPr>
                <w:spacing w:after="0" w:line="240" w:lineRule="auto"/>
                <w:ind w:left="720" w:hanging="720"/>
                <w:jc w:val="both"/>
                <w:rPr>
                  <w:rFonts w:ascii="Times New Roman" w:eastAsia="Calibri" w:hAnsi="Times New Roman" w:cs="Times New Roman"/>
                  <w:sz w:val="24"/>
                  <w:szCs w:val="24"/>
                  <w:lang w:val="en-US"/>
                </w:rPr>
              </w:pPr>
            </w:p>
            <w:p w14:paraId="06CCEABB" w14:textId="77777777" w:rsidR="00E04A07" w:rsidRPr="00E04A07" w:rsidRDefault="00E04A07" w:rsidP="00E04A07">
              <w:pPr>
                <w:spacing w:after="0" w:line="240" w:lineRule="auto"/>
                <w:ind w:left="720" w:hanging="720"/>
                <w:jc w:val="both"/>
                <w:rPr>
                  <w:rFonts w:ascii="Times New Roman" w:eastAsia="Calibri" w:hAnsi="Times New Roman" w:cs="Times New Roman"/>
                  <w:sz w:val="24"/>
                  <w:szCs w:val="24"/>
                  <w:rtl/>
                  <w:lang w:val="en-US"/>
                </w:rPr>
              </w:pPr>
              <w:r w:rsidRPr="00E04A07">
                <w:rPr>
                  <w:rFonts w:ascii="Times New Roman" w:eastAsia="Calibri" w:hAnsi="Times New Roman" w:cs="Times New Roman"/>
                  <w:sz w:val="24"/>
                  <w:szCs w:val="24"/>
                  <w:lang w:val="en-US"/>
                </w:rPr>
                <w:t xml:space="preserve">Almntshry, ʻ. i. (2019). Al-Maʻāyīr al-fannīyah ltṣmym kutub al-lughah al-ʻArabīyah al-madrasīyah. In ʻ. A. Tamīm, </w:t>
              </w:r>
              <w:r w:rsidRPr="00E04A07">
                <w:rPr>
                  <w:rFonts w:ascii="Times New Roman" w:eastAsia="Calibri" w:hAnsi="Times New Roman" w:cs="Times New Roman"/>
                  <w:i/>
                  <w:iCs/>
                  <w:sz w:val="24"/>
                  <w:szCs w:val="24"/>
                  <w:lang w:val="en-US"/>
                </w:rPr>
                <w:t>Maʻāyīr taṣmīm Kitāb al-lughah al-ʻArabīyah al-Mudarrisī</w:t>
              </w:r>
              <w:r w:rsidRPr="00E04A07">
                <w:rPr>
                  <w:rFonts w:ascii="Times New Roman" w:eastAsia="Calibri" w:hAnsi="Times New Roman" w:cs="Times New Roman"/>
                  <w:sz w:val="24"/>
                  <w:szCs w:val="24"/>
                  <w:lang w:val="en-US"/>
                </w:rPr>
                <w:t xml:space="preserve"> . Al-Riyāḍ: Markaz al-Malik Allāh ibn ʻAbd-al-ʻAzīz al-dawlī li-Khidmat al-lughah al-ʻArabīyah. 169-192.</w:t>
              </w:r>
            </w:p>
            <w:p w14:paraId="7E55BD34" w14:textId="77777777" w:rsidR="00E04A07" w:rsidRPr="00E04A07" w:rsidRDefault="00E04A07" w:rsidP="00E04A07">
              <w:pPr>
                <w:spacing w:after="0" w:line="240" w:lineRule="auto"/>
                <w:jc w:val="both"/>
                <w:rPr>
                  <w:rFonts w:ascii="Times New Roman" w:eastAsia="Calibri" w:hAnsi="Times New Roman" w:cs="Times New Roman"/>
                  <w:sz w:val="24"/>
                  <w:szCs w:val="24"/>
                  <w:lang w:val="en-US"/>
                </w:rPr>
              </w:pPr>
            </w:p>
            <w:p w14:paraId="3A4879B7" w14:textId="77777777" w:rsidR="00E04A07" w:rsidRPr="00E04A07" w:rsidRDefault="00E04A07" w:rsidP="00E04A07">
              <w:pPr>
                <w:spacing w:after="0" w:line="240" w:lineRule="auto"/>
                <w:ind w:left="720" w:hanging="720"/>
                <w:jc w:val="both"/>
                <w:rPr>
                  <w:rFonts w:ascii="Times New Roman" w:eastAsia="Calibri" w:hAnsi="Times New Roman" w:cs="Times New Roman"/>
                  <w:sz w:val="24"/>
                  <w:szCs w:val="24"/>
                  <w:rtl/>
                  <w:lang w:val="en-US"/>
                </w:rPr>
              </w:pPr>
              <w:r w:rsidRPr="00E04A07">
                <w:rPr>
                  <w:rFonts w:ascii="Times New Roman" w:eastAsia="Calibri" w:hAnsi="Times New Roman" w:cs="Times New Roman"/>
                  <w:sz w:val="24"/>
                  <w:szCs w:val="24"/>
                  <w:lang w:val="en-US"/>
                </w:rPr>
                <w:t xml:space="preserve">Anon. (1397). Al-Muʼtamar al-ʻĀlamī al-Awwal lil-taʻlīm al-Islāmī. </w:t>
              </w:r>
              <w:r w:rsidRPr="00E04A07">
                <w:rPr>
                  <w:rFonts w:ascii="Times New Roman" w:eastAsia="Calibri" w:hAnsi="Times New Roman" w:cs="Times New Roman"/>
                  <w:i/>
                  <w:iCs/>
                  <w:sz w:val="24"/>
                  <w:szCs w:val="24"/>
                  <w:lang w:val="en-US"/>
                </w:rPr>
                <w:t>Jāmiʻat al-Malik ʻAbd al-ʻAzīz</w:t>
              </w:r>
              <w:r w:rsidRPr="00E04A07">
                <w:rPr>
                  <w:rFonts w:ascii="Times New Roman" w:eastAsia="Calibri" w:hAnsi="Times New Roman" w:cs="Times New Roman"/>
                  <w:sz w:val="24"/>
                  <w:szCs w:val="24"/>
                  <w:lang w:val="en-US"/>
                </w:rPr>
                <w:t>. Makkah al-Mukarramah: Maṭbūʻāt Jāmiʻat al-Malik ʻAbd-al-ʻAzīz. 4.</w:t>
              </w:r>
            </w:p>
            <w:p w14:paraId="097224D8" w14:textId="77777777" w:rsidR="00E04A07" w:rsidRPr="00E04A07" w:rsidRDefault="00E04A07" w:rsidP="00E04A07">
              <w:pPr>
                <w:spacing w:after="0" w:line="240" w:lineRule="auto"/>
                <w:ind w:left="720" w:hanging="720"/>
                <w:jc w:val="both"/>
                <w:rPr>
                  <w:rFonts w:ascii="Times New Roman" w:eastAsia="Calibri" w:hAnsi="Times New Roman" w:cs="Times New Roman"/>
                  <w:sz w:val="24"/>
                  <w:szCs w:val="24"/>
                  <w:lang w:val="en-US"/>
                </w:rPr>
              </w:pPr>
            </w:p>
            <w:p w14:paraId="7AFC3141" w14:textId="77777777" w:rsidR="00E04A07" w:rsidRPr="00E04A07" w:rsidRDefault="00E04A07" w:rsidP="00E04A07">
              <w:pPr>
                <w:spacing w:after="0" w:line="240" w:lineRule="auto"/>
                <w:ind w:left="720" w:hanging="720"/>
                <w:jc w:val="both"/>
                <w:rPr>
                  <w:rFonts w:ascii="Times New Roman" w:eastAsia="Calibri" w:hAnsi="Times New Roman" w:cs="Times New Roman"/>
                  <w:sz w:val="24"/>
                  <w:szCs w:val="24"/>
                  <w:rtl/>
                  <w:lang w:val="en-US"/>
                </w:rPr>
              </w:pPr>
              <w:r w:rsidRPr="00E04A07">
                <w:rPr>
                  <w:rFonts w:ascii="Times New Roman" w:eastAsia="Calibri" w:hAnsi="Times New Roman" w:cs="Times New Roman"/>
                  <w:sz w:val="24"/>
                  <w:szCs w:val="24"/>
                  <w:lang w:val="en-US"/>
                </w:rPr>
                <w:t xml:space="preserve">A-Sawāḥilī, M. M. (2020). Tadrīs al-adab al-ʻArabī lil-nāṭiqīn bi-ghayr al-ʻArabīyah : tajārib wa-muqtaraḥāt. </w:t>
              </w:r>
              <w:r w:rsidRPr="00E04A07">
                <w:rPr>
                  <w:rFonts w:ascii="Times New Roman" w:eastAsia="Calibri" w:hAnsi="Times New Roman" w:cs="Times New Roman"/>
                  <w:i/>
                  <w:iCs/>
                  <w:sz w:val="24"/>
                  <w:szCs w:val="24"/>
                  <w:lang w:val="en-US"/>
                </w:rPr>
                <w:t>Majallat Lisānīyāt al-lughah al-ʻArabīyah wa-ādābihā</w:t>
              </w:r>
              <w:r w:rsidRPr="00E04A07">
                <w:rPr>
                  <w:rFonts w:ascii="Times New Roman" w:eastAsia="Calibri" w:hAnsi="Times New Roman" w:cs="Times New Roman"/>
                  <w:sz w:val="24"/>
                  <w:szCs w:val="24"/>
                  <w:lang w:val="en-US"/>
                </w:rPr>
                <w:t>(3), 17-37.</w:t>
              </w:r>
            </w:p>
            <w:p w14:paraId="37FA930F" w14:textId="77777777" w:rsidR="00E04A07" w:rsidRPr="00E04A07" w:rsidRDefault="00E04A07" w:rsidP="00E04A07">
              <w:pPr>
                <w:spacing w:after="0" w:line="240" w:lineRule="auto"/>
                <w:ind w:left="720" w:hanging="720"/>
                <w:jc w:val="both"/>
                <w:rPr>
                  <w:rFonts w:ascii="Times New Roman" w:eastAsia="Calibri" w:hAnsi="Times New Roman" w:cs="Times New Roman"/>
                  <w:sz w:val="24"/>
                  <w:szCs w:val="24"/>
                  <w:lang w:val="en-US"/>
                </w:rPr>
              </w:pPr>
            </w:p>
            <w:p w14:paraId="22E87773" w14:textId="77777777" w:rsidR="00E04A07" w:rsidRPr="00E04A07" w:rsidRDefault="00E04A07" w:rsidP="00E04A07">
              <w:pPr>
                <w:spacing w:after="0" w:line="240" w:lineRule="auto"/>
                <w:ind w:left="720" w:hanging="720"/>
                <w:jc w:val="both"/>
                <w:rPr>
                  <w:rFonts w:ascii="Times New Roman" w:eastAsia="Calibri" w:hAnsi="Times New Roman" w:cs="Times New Roman"/>
                  <w:sz w:val="24"/>
                  <w:szCs w:val="24"/>
                  <w:rtl/>
                  <w:lang w:val="en-US"/>
                </w:rPr>
              </w:pPr>
              <w:r w:rsidRPr="00E04A07">
                <w:rPr>
                  <w:rFonts w:ascii="Times New Roman" w:eastAsia="Calibri" w:hAnsi="Times New Roman" w:cs="Times New Roman"/>
                  <w:sz w:val="24"/>
                  <w:szCs w:val="24"/>
                  <w:lang w:val="en-US"/>
                </w:rPr>
                <w:t xml:space="preserve">āzādy, M. ʻ. (2006). </w:t>
              </w:r>
              <w:r w:rsidRPr="00E04A07">
                <w:rPr>
                  <w:rFonts w:ascii="Times New Roman" w:eastAsia="Calibri" w:hAnsi="Times New Roman" w:cs="Times New Roman"/>
                  <w:i/>
                  <w:iCs/>
                  <w:sz w:val="24"/>
                  <w:szCs w:val="24"/>
                  <w:lang w:val="en-US"/>
                </w:rPr>
                <w:t>Al-Taʼṣīl al-Islāmī lil-lughah al-ʻArabīyah wa-ādābihā fī Juhūd al-Shaykh Abī al-Ḥasan al-Nadwī.</w:t>
              </w:r>
              <w:r w:rsidRPr="00E04A07">
                <w:rPr>
                  <w:rFonts w:ascii="Times New Roman" w:eastAsia="Calibri" w:hAnsi="Times New Roman" w:cs="Times New Roman"/>
                  <w:sz w:val="24"/>
                  <w:szCs w:val="24"/>
                  <w:lang w:val="en-US"/>
                </w:rPr>
                <w:t xml:space="preserve"> al-Manṣūrah: Dār al-Manārah.</w:t>
              </w:r>
            </w:p>
            <w:p w14:paraId="4B3B37D1" w14:textId="77777777" w:rsidR="00E04A07" w:rsidRPr="00E04A07" w:rsidRDefault="00E04A07" w:rsidP="00E04A07">
              <w:pPr>
                <w:spacing w:after="0" w:line="240" w:lineRule="auto"/>
                <w:ind w:left="720" w:hanging="720"/>
                <w:jc w:val="both"/>
                <w:rPr>
                  <w:rFonts w:ascii="Times New Roman" w:eastAsia="Calibri" w:hAnsi="Times New Roman" w:cs="Times New Roman"/>
                  <w:sz w:val="24"/>
                  <w:szCs w:val="24"/>
                  <w:lang w:val="en-US"/>
                </w:rPr>
              </w:pPr>
            </w:p>
            <w:p w14:paraId="39D919E1" w14:textId="77777777" w:rsidR="00E04A07" w:rsidRPr="00E04A07" w:rsidRDefault="00E04A07" w:rsidP="00E04A07">
              <w:pPr>
                <w:spacing w:after="0" w:line="240" w:lineRule="auto"/>
                <w:ind w:left="720" w:hanging="720"/>
                <w:jc w:val="both"/>
                <w:rPr>
                  <w:rFonts w:ascii="Times New Roman" w:eastAsia="Calibri" w:hAnsi="Times New Roman" w:cs="Times New Roman"/>
                  <w:sz w:val="24"/>
                  <w:szCs w:val="24"/>
                  <w:rtl/>
                  <w:lang w:val="en-US"/>
                </w:rPr>
              </w:pPr>
              <w:r w:rsidRPr="00E04A07">
                <w:rPr>
                  <w:rFonts w:ascii="Times New Roman" w:eastAsia="Calibri" w:hAnsi="Times New Roman" w:cs="Times New Roman"/>
                  <w:sz w:val="24"/>
                  <w:szCs w:val="24"/>
                  <w:lang w:val="en-US"/>
                </w:rPr>
                <w:t xml:space="preserve">Bahjat, M. M. (2011). Taʻlīm al-adab al-ʻArabī li-ghayr al-ʻArab. </w:t>
              </w:r>
              <w:r w:rsidRPr="00E04A07">
                <w:rPr>
                  <w:rFonts w:ascii="Times New Roman" w:eastAsia="Calibri" w:hAnsi="Times New Roman" w:cs="Times New Roman"/>
                  <w:i/>
                  <w:iCs/>
                  <w:sz w:val="24"/>
                  <w:szCs w:val="24"/>
                  <w:lang w:val="en-US"/>
                </w:rPr>
                <w:t>Al-Islām fī Āsiyā</w:t>
              </w:r>
              <w:r w:rsidRPr="00E04A07">
                <w:rPr>
                  <w:rFonts w:ascii="Times New Roman" w:eastAsia="Calibri" w:hAnsi="Times New Roman" w:cs="Times New Roman"/>
                  <w:sz w:val="24"/>
                  <w:szCs w:val="24"/>
                  <w:lang w:val="en-US"/>
                </w:rPr>
                <w:t>, 83-105.</w:t>
              </w:r>
            </w:p>
            <w:p w14:paraId="58C2951E" w14:textId="77777777" w:rsidR="00E04A07" w:rsidRPr="00E04A07" w:rsidRDefault="00E04A07" w:rsidP="00E04A07">
              <w:pPr>
                <w:spacing w:after="0" w:line="240" w:lineRule="auto"/>
                <w:ind w:left="720" w:hanging="720"/>
                <w:jc w:val="both"/>
                <w:rPr>
                  <w:rFonts w:ascii="Times New Roman" w:eastAsia="Calibri" w:hAnsi="Times New Roman" w:cs="Times New Roman"/>
                  <w:sz w:val="24"/>
                  <w:szCs w:val="24"/>
                  <w:lang w:val="en-US"/>
                </w:rPr>
              </w:pPr>
            </w:p>
            <w:p w14:paraId="3BDF8B92" w14:textId="77777777" w:rsidR="00E04A07" w:rsidRPr="00E04A07" w:rsidRDefault="00E04A07" w:rsidP="00E04A07">
              <w:pPr>
                <w:spacing w:after="0" w:line="240" w:lineRule="auto"/>
                <w:ind w:left="720" w:hanging="720"/>
                <w:jc w:val="both"/>
                <w:rPr>
                  <w:rFonts w:ascii="Times New Roman" w:eastAsia="Calibri" w:hAnsi="Times New Roman" w:cs="Times New Roman"/>
                  <w:sz w:val="24"/>
                  <w:szCs w:val="24"/>
                  <w:rtl/>
                  <w:lang w:val="en-US"/>
                </w:rPr>
              </w:pPr>
              <w:r w:rsidRPr="00E04A07">
                <w:rPr>
                  <w:rFonts w:ascii="Times New Roman" w:eastAsia="Calibri" w:hAnsi="Times New Roman" w:cs="Times New Roman"/>
                  <w:sz w:val="24"/>
                  <w:szCs w:val="24"/>
                  <w:lang w:val="en-US"/>
                </w:rPr>
                <w:t xml:space="preserve">Bahjat, M. M., &amp; Ibn Salīm, A. (2009). </w:t>
              </w:r>
              <w:r w:rsidRPr="00E04A07">
                <w:rPr>
                  <w:rFonts w:ascii="Times New Roman" w:eastAsia="Calibri" w:hAnsi="Times New Roman" w:cs="Times New Roman"/>
                  <w:i/>
                  <w:iCs/>
                  <w:sz w:val="24"/>
                  <w:szCs w:val="24"/>
                  <w:lang w:val="en-US"/>
                </w:rPr>
                <w:t>Nuṣūṣ shiʻrīyah ʻAbbāsīyah wa-Andalusīyah.</w:t>
              </w:r>
              <w:r w:rsidRPr="00E04A07">
                <w:rPr>
                  <w:rFonts w:ascii="Times New Roman" w:eastAsia="Calibri" w:hAnsi="Times New Roman" w:cs="Times New Roman"/>
                  <w:sz w:val="24"/>
                  <w:szCs w:val="24"/>
                  <w:lang w:val="en-US"/>
                </w:rPr>
                <w:t xml:space="preserve"> Kwālālmbwr: al-Jāmiʻah al-Islāmīyah al-ʻĀlamīyah Mālīziyā.</w:t>
              </w:r>
            </w:p>
            <w:p w14:paraId="09FA3A8E" w14:textId="77777777" w:rsidR="00E04A07" w:rsidRPr="00E04A07" w:rsidRDefault="00E04A07" w:rsidP="00E04A07">
              <w:pPr>
                <w:spacing w:after="0" w:line="240" w:lineRule="auto"/>
                <w:ind w:left="720" w:hanging="720"/>
                <w:jc w:val="both"/>
                <w:rPr>
                  <w:rFonts w:ascii="Times New Roman" w:eastAsia="Calibri" w:hAnsi="Times New Roman" w:cs="Times New Roman"/>
                  <w:sz w:val="24"/>
                  <w:szCs w:val="24"/>
                  <w:lang w:val="en-US"/>
                </w:rPr>
              </w:pPr>
            </w:p>
            <w:p w14:paraId="5FA51D3F" w14:textId="77777777" w:rsidR="00E04A07" w:rsidRPr="00E04A07" w:rsidRDefault="00E04A07" w:rsidP="00E04A07">
              <w:pPr>
                <w:spacing w:after="0" w:line="240" w:lineRule="auto"/>
                <w:ind w:left="720" w:hanging="720"/>
                <w:jc w:val="both"/>
                <w:rPr>
                  <w:rFonts w:ascii="Times New Roman" w:eastAsia="Calibri" w:hAnsi="Times New Roman" w:cs="Times New Roman"/>
                  <w:sz w:val="24"/>
                  <w:szCs w:val="24"/>
                  <w:rtl/>
                  <w:lang w:val="en-US"/>
                </w:rPr>
              </w:pPr>
              <w:r w:rsidRPr="00E04A07">
                <w:rPr>
                  <w:rFonts w:ascii="Times New Roman" w:eastAsia="Calibri" w:hAnsi="Times New Roman" w:cs="Times New Roman"/>
                  <w:sz w:val="24"/>
                  <w:szCs w:val="24"/>
                  <w:lang w:val="en-US"/>
                </w:rPr>
                <w:t xml:space="preserve">Ḥājj ʻUthmān, R. b., Ḥājj Ibrāhīm, M., Ibrāhīm, N. a.-D., &amp; Al-Saʻdī, ʻ.-a.-R. (2011). </w:t>
              </w:r>
              <w:r w:rsidRPr="00E04A07">
                <w:rPr>
                  <w:rFonts w:ascii="Times New Roman" w:eastAsia="Calibri" w:hAnsi="Times New Roman" w:cs="Times New Roman"/>
                  <w:i/>
                  <w:iCs/>
                  <w:sz w:val="24"/>
                  <w:szCs w:val="24"/>
                  <w:lang w:val="en-US"/>
                </w:rPr>
                <w:t>Muqtaṭafāt min al-shiʻr al-Jāhilī.</w:t>
              </w:r>
              <w:r w:rsidRPr="00E04A07">
                <w:rPr>
                  <w:rFonts w:ascii="Times New Roman" w:eastAsia="Calibri" w:hAnsi="Times New Roman" w:cs="Times New Roman"/>
                  <w:sz w:val="24"/>
                  <w:szCs w:val="24"/>
                  <w:lang w:val="en-US"/>
                </w:rPr>
                <w:t xml:space="preserve"> Kwālālmbwr: Markaz al-Buḥūth, al-Jāmiʻah al-Islāmīyah al-ʻĀlamīyah Mālīziyā.</w:t>
              </w:r>
            </w:p>
            <w:p w14:paraId="5C5FD48C" w14:textId="77777777" w:rsidR="00E04A07" w:rsidRPr="00E04A07" w:rsidRDefault="00E04A07" w:rsidP="00E04A07">
              <w:pPr>
                <w:spacing w:after="0" w:line="240" w:lineRule="auto"/>
                <w:ind w:left="720" w:hanging="720"/>
                <w:jc w:val="both"/>
                <w:rPr>
                  <w:rFonts w:ascii="Times New Roman" w:eastAsia="Calibri" w:hAnsi="Times New Roman" w:cs="Times New Roman"/>
                  <w:sz w:val="24"/>
                  <w:szCs w:val="24"/>
                  <w:lang w:val="en-US"/>
                </w:rPr>
              </w:pPr>
            </w:p>
            <w:p w14:paraId="6369F6D1" w14:textId="77777777" w:rsidR="00E04A07" w:rsidRPr="00E04A07" w:rsidRDefault="00E04A07" w:rsidP="00E04A07">
              <w:pPr>
                <w:spacing w:after="0" w:line="240" w:lineRule="auto"/>
                <w:ind w:left="720" w:hanging="720"/>
                <w:jc w:val="both"/>
                <w:rPr>
                  <w:rFonts w:ascii="Times New Roman" w:eastAsia="Calibri" w:hAnsi="Times New Roman" w:cs="Times New Roman"/>
                  <w:sz w:val="24"/>
                  <w:szCs w:val="24"/>
                  <w:lang w:val="en-US"/>
                </w:rPr>
              </w:pPr>
              <w:r w:rsidRPr="00E04A07">
                <w:rPr>
                  <w:rFonts w:ascii="Times New Roman" w:eastAsia="Calibri" w:hAnsi="Times New Roman" w:cs="Times New Roman"/>
                  <w:sz w:val="24"/>
                  <w:szCs w:val="24"/>
                  <w:lang w:val="en-US"/>
                </w:rPr>
                <w:t xml:space="preserve">Ḥammūd, M. (2018). Maʻāyīr Jawdah al-Kitāb al-Jāmiʻī : muqarrir muṣṭalaḥ al-ḥadīth namūdhajan. </w:t>
              </w:r>
              <w:r w:rsidRPr="00E04A07">
                <w:rPr>
                  <w:rFonts w:ascii="Times New Roman" w:eastAsia="Calibri" w:hAnsi="Times New Roman" w:cs="Times New Roman"/>
                  <w:i/>
                  <w:iCs/>
                  <w:sz w:val="24"/>
                  <w:szCs w:val="24"/>
                  <w:lang w:val="en-US"/>
                </w:rPr>
                <w:t>Muʼtamar Mustaqbal al-Dirāsāt alḥdythyt-ruʼyah istishrāfīyah</w:t>
              </w:r>
              <w:r w:rsidRPr="00E04A07">
                <w:rPr>
                  <w:rFonts w:ascii="Times New Roman" w:eastAsia="Calibri" w:hAnsi="Times New Roman" w:cs="Times New Roman"/>
                  <w:sz w:val="24"/>
                  <w:szCs w:val="24"/>
                  <w:lang w:val="en-US"/>
                </w:rPr>
                <w:t>. Al-Qaṣīm: Kullīyat al-sharīʻah wa-al-Dirāsāt alʼslāmyt-Jāmiʻat al-Qaṣīm. 520-564.</w:t>
              </w:r>
            </w:p>
            <w:p w14:paraId="732EA8B5" w14:textId="77777777" w:rsidR="00E04A07" w:rsidRPr="00E04A07" w:rsidRDefault="00E04A07" w:rsidP="00E04A07">
              <w:pPr>
                <w:spacing w:after="0" w:line="240" w:lineRule="auto"/>
                <w:ind w:left="720" w:hanging="720"/>
                <w:jc w:val="both"/>
                <w:rPr>
                  <w:rFonts w:ascii="Times New Roman" w:eastAsia="Calibri" w:hAnsi="Times New Roman" w:cs="Times New Roman"/>
                  <w:sz w:val="24"/>
                  <w:szCs w:val="24"/>
                  <w:lang w:val="en-US"/>
                </w:rPr>
              </w:pPr>
            </w:p>
            <w:p w14:paraId="600B2076" w14:textId="77777777" w:rsidR="00E04A07" w:rsidRPr="00E04A07" w:rsidRDefault="00E04A07" w:rsidP="00E04A07">
              <w:pPr>
                <w:spacing w:after="0" w:line="240" w:lineRule="auto"/>
                <w:ind w:left="720" w:hanging="720"/>
                <w:jc w:val="both"/>
                <w:rPr>
                  <w:rFonts w:ascii="Times New Roman" w:eastAsia="Calibri" w:hAnsi="Times New Roman" w:cs="Times New Roman"/>
                  <w:sz w:val="24"/>
                  <w:szCs w:val="24"/>
                  <w:lang w:val="en-US"/>
                </w:rPr>
              </w:pPr>
              <w:r w:rsidRPr="00E04A07">
                <w:rPr>
                  <w:rFonts w:ascii="Times New Roman" w:eastAsia="Calibri" w:hAnsi="Times New Roman" w:cs="Times New Roman"/>
                  <w:sz w:val="24"/>
                  <w:szCs w:val="24"/>
                  <w:lang w:val="en-US"/>
                </w:rPr>
                <w:t xml:space="preserve">Al-Ḥārithī, ʻ. i. (1423). </w:t>
              </w:r>
              <w:r w:rsidRPr="00E04A07">
                <w:rPr>
                  <w:rFonts w:ascii="Times New Roman" w:eastAsia="Calibri" w:hAnsi="Times New Roman" w:cs="Times New Roman"/>
                  <w:i/>
                  <w:iCs/>
                  <w:sz w:val="24"/>
                  <w:szCs w:val="24"/>
                  <w:lang w:val="en-US"/>
                </w:rPr>
                <w:t>Mudhakkirah al-nuṣūṣ wālmṭālʻh.</w:t>
              </w:r>
              <w:r w:rsidRPr="00E04A07">
                <w:rPr>
                  <w:rFonts w:ascii="Times New Roman" w:eastAsia="Calibri" w:hAnsi="Times New Roman" w:cs="Times New Roman"/>
                  <w:sz w:val="24"/>
                  <w:szCs w:val="24"/>
                  <w:lang w:val="en-US"/>
                </w:rPr>
                <w:t xml:space="preserve"> al-Madīnah al-Munawwarah: ʻImādat khidmat al-mujtamaʻ, al-Jāmiʻah al-Islāmīyah.</w:t>
              </w:r>
            </w:p>
            <w:p w14:paraId="25E940AF" w14:textId="77777777" w:rsidR="00E04A07" w:rsidRPr="00E04A07" w:rsidRDefault="00E04A07" w:rsidP="00E04A07">
              <w:pPr>
                <w:spacing w:after="0" w:line="240" w:lineRule="auto"/>
                <w:ind w:left="720" w:hanging="720"/>
                <w:jc w:val="both"/>
                <w:rPr>
                  <w:rFonts w:ascii="Times New Roman" w:eastAsia="Calibri" w:hAnsi="Times New Roman" w:cs="Times New Roman"/>
                  <w:sz w:val="24"/>
                  <w:szCs w:val="24"/>
                  <w:lang w:val="en-US"/>
                </w:rPr>
              </w:pPr>
            </w:p>
            <w:p w14:paraId="0063500C" w14:textId="77777777" w:rsidR="00E04A07" w:rsidRPr="00E04A07" w:rsidRDefault="00E04A07" w:rsidP="00E04A07">
              <w:pPr>
                <w:spacing w:after="0" w:line="240" w:lineRule="auto"/>
                <w:ind w:left="720" w:hanging="720"/>
                <w:jc w:val="both"/>
                <w:rPr>
                  <w:rFonts w:ascii="Times New Roman" w:eastAsia="Calibri" w:hAnsi="Times New Roman" w:cs="Times New Roman"/>
                  <w:sz w:val="24"/>
                  <w:szCs w:val="24"/>
                  <w:rtl/>
                  <w:lang w:val="en-US"/>
                </w:rPr>
              </w:pPr>
              <w:r w:rsidRPr="00E04A07">
                <w:rPr>
                  <w:rFonts w:ascii="Times New Roman" w:eastAsia="Calibri" w:hAnsi="Times New Roman" w:cs="Times New Roman"/>
                  <w:sz w:val="24"/>
                  <w:szCs w:val="24"/>
                  <w:lang w:val="en-US"/>
                </w:rPr>
                <w:lastRenderedPageBreak/>
                <w:t xml:space="preserve">Al-Malījī, Ḥ. K. (n.d). </w:t>
              </w:r>
              <w:r w:rsidRPr="00E04A07">
                <w:rPr>
                  <w:rFonts w:ascii="Times New Roman" w:eastAsia="Calibri" w:hAnsi="Times New Roman" w:cs="Times New Roman"/>
                  <w:i/>
                  <w:iCs/>
                  <w:sz w:val="24"/>
                  <w:szCs w:val="24"/>
                  <w:lang w:val="en-US"/>
                </w:rPr>
                <w:t>al-Adab wa-al-nuṣūṣ li-ghayr al-nāṭiqīn bi-al-ʻArabīyah.</w:t>
              </w:r>
              <w:r w:rsidRPr="00E04A07">
                <w:rPr>
                  <w:rFonts w:ascii="Times New Roman" w:eastAsia="Calibri" w:hAnsi="Times New Roman" w:cs="Times New Roman"/>
                  <w:sz w:val="24"/>
                  <w:szCs w:val="24"/>
                  <w:lang w:val="en-US"/>
                </w:rPr>
                <w:t xml:space="preserve"> al-Riyāḍ: ʻImādat Shuʼūn al-Maktabāt, Jāmiʻat al-Malik Saʻūd.</w:t>
              </w:r>
            </w:p>
            <w:p w14:paraId="7D0280FF" w14:textId="77777777" w:rsidR="00E04A07" w:rsidRPr="00E04A07" w:rsidRDefault="00E04A07" w:rsidP="00E04A07">
              <w:pPr>
                <w:spacing w:after="0" w:line="240" w:lineRule="auto"/>
                <w:ind w:left="720" w:hanging="720"/>
                <w:jc w:val="both"/>
                <w:rPr>
                  <w:rFonts w:ascii="Times New Roman" w:eastAsia="Calibri" w:hAnsi="Times New Roman" w:cs="Times New Roman"/>
                  <w:sz w:val="24"/>
                  <w:szCs w:val="24"/>
                  <w:lang w:val="en-US"/>
                </w:rPr>
              </w:pPr>
            </w:p>
            <w:p w14:paraId="641BB005" w14:textId="77777777" w:rsidR="00E04A07" w:rsidRPr="00E04A07" w:rsidRDefault="00E04A07" w:rsidP="00E04A07">
              <w:pPr>
                <w:spacing w:after="0" w:line="240" w:lineRule="auto"/>
                <w:ind w:left="720" w:hanging="720"/>
                <w:jc w:val="both"/>
                <w:rPr>
                  <w:rFonts w:ascii="Times New Roman" w:eastAsia="Calibri" w:hAnsi="Times New Roman" w:cs="Times New Roman"/>
                  <w:sz w:val="24"/>
                  <w:szCs w:val="24"/>
                  <w:rtl/>
                  <w:lang w:val="en-US"/>
                </w:rPr>
              </w:pPr>
              <w:r w:rsidRPr="00E04A07">
                <w:rPr>
                  <w:rFonts w:ascii="Times New Roman" w:eastAsia="Calibri" w:hAnsi="Times New Roman" w:cs="Times New Roman"/>
                  <w:sz w:val="24"/>
                  <w:szCs w:val="24"/>
                  <w:lang w:val="en-US"/>
                </w:rPr>
                <w:t xml:space="preserve">Māmynj, F. Ḥ., &amp; Ismāʻīl, M.-K. (2007). Al-Muṣṭalaḥāt al-adabīyah fī al-lughatayn al-ʻArabīyah wālmlāywyh : dirāsah muqāranah. </w:t>
              </w:r>
              <w:r w:rsidRPr="00E04A07">
                <w:rPr>
                  <w:rFonts w:ascii="Times New Roman" w:eastAsia="Calibri" w:hAnsi="Times New Roman" w:cs="Times New Roman"/>
                  <w:i/>
                  <w:iCs/>
                  <w:sz w:val="24"/>
                  <w:szCs w:val="24"/>
                  <w:lang w:val="en-US"/>
                </w:rPr>
                <w:t>Isʹhāmāt al-lughah wa-al-adab fī al-bināʼ al-ḥaḍārī lil-ummah al-Islāmīyah</w:t>
              </w:r>
              <w:r w:rsidRPr="00E04A07">
                <w:rPr>
                  <w:rFonts w:ascii="Times New Roman" w:eastAsia="Calibri" w:hAnsi="Times New Roman" w:cs="Times New Roman"/>
                  <w:sz w:val="24"/>
                  <w:szCs w:val="24"/>
                  <w:lang w:val="en-US"/>
                </w:rPr>
                <w:t>. Kwālā lmbwr: Al-Jāmiʻah al-Islāmīyah al-ʻĀlamīyah Mālīziyā. 441-460.</w:t>
              </w:r>
            </w:p>
            <w:p w14:paraId="153CA1EF" w14:textId="77777777" w:rsidR="00E04A07" w:rsidRPr="00E04A07" w:rsidRDefault="00E04A07" w:rsidP="00E04A07">
              <w:pPr>
                <w:spacing w:after="0" w:line="240" w:lineRule="auto"/>
                <w:ind w:left="720" w:hanging="720"/>
                <w:jc w:val="both"/>
                <w:rPr>
                  <w:rFonts w:ascii="Times New Roman" w:eastAsia="Calibri" w:hAnsi="Times New Roman" w:cs="Times New Roman"/>
                  <w:sz w:val="24"/>
                  <w:szCs w:val="24"/>
                  <w:lang w:val="en-US"/>
                </w:rPr>
              </w:pPr>
            </w:p>
            <w:p w14:paraId="521D19CD" w14:textId="77777777" w:rsidR="00E04A07" w:rsidRPr="00E04A07" w:rsidRDefault="00E04A07" w:rsidP="00E04A07">
              <w:pPr>
                <w:spacing w:after="0" w:line="240" w:lineRule="auto"/>
                <w:ind w:left="720" w:hanging="720"/>
                <w:jc w:val="both"/>
                <w:rPr>
                  <w:rFonts w:ascii="Times New Roman" w:eastAsia="Calibri" w:hAnsi="Times New Roman" w:cs="Times New Roman"/>
                  <w:sz w:val="24"/>
                  <w:szCs w:val="24"/>
                  <w:rtl/>
                  <w:lang w:val="en-US"/>
                </w:rPr>
              </w:pPr>
              <w:r w:rsidRPr="00E04A07">
                <w:rPr>
                  <w:rFonts w:ascii="Times New Roman" w:eastAsia="Calibri" w:hAnsi="Times New Roman" w:cs="Times New Roman"/>
                  <w:sz w:val="24"/>
                  <w:szCs w:val="24"/>
                  <w:lang w:val="en-US"/>
                </w:rPr>
                <w:t xml:space="preserve">Maṣlūḥ, S. (2024). Al-Qaṣīdah al-ʻArabīyah fī Qāʻat al-dars lil-nāṭiqīn bi-ghayr al-ʻArabīyah. </w:t>
              </w:r>
              <w:r w:rsidRPr="00E04A07">
                <w:rPr>
                  <w:rFonts w:ascii="Times New Roman" w:eastAsia="Calibri" w:hAnsi="Times New Roman" w:cs="Times New Roman"/>
                  <w:i/>
                  <w:iCs/>
                  <w:sz w:val="24"/>
                  <w:szCs w:val="24"/>
                  <w:lang w:val="en-US"/>
                </w:rPr>
                <w:t>Aʻmāl al-Muʼtamar al-dawlī al-mushtarak al-Awwal al-kafāʼah fī Taʻlīm al-lughah al-ʻArabīyah : al-Uṭur wa-al-mustawayāt wa-al-adāʼ.</w:t>
              </w:r>
              <w:r w:rsidRPr="00E04A07">
                <w:rPr>
                  <w:rFonts w:ascii="Times New Roman" w:eastAsia="Calibri" w:hAnsi="Times New Roman" w:cs="Times New Roman"/>
                  <w:sz w:val="24"/>
                  <w:szCs w:val="24"/>
                  <w:lang w:val="en-US"/>
                </w:rPr>
                <w:t xml:space="preserve"> Istānbūl: Dār al-ʻArabīyah .</w:t>
              </w:r>
            </w:p>
            <w:p w14:paraId="4173AE5B" w14:textId="77777777" w:rsidR="00E04A07" w:rsidRPr="00E04A07" w:rsidRDefault="00E04A07" w:rsidP="00E04A07">
              <w:pPr>
                <w:spacing w:after="0" w:line="240" w:lineRule="auto"/>
                <w:ind w:left="720" w:hanging="720"/>
                <w:jc w:val="both"/>
                <w:rPr>
                  <w:rFonts w:ascii="Times New Roman" w:eastAsia="Calibri" w:hAnsi="Times New Roman" w:cs="Times New Roman"/>
                  <w:sz w:val="24"/>
                  <w:szCs w:val="24"/>
                  <w:lang w:val="en-US"/>
                </w:rPr>
              </w:pPr>
            </w:p>
            <w:p w14:paraId="0DF4AD95" w14:textId="77777777" w:rsidR="00E04A07" w:rsidRPr="00E04A07" w:rsidRDefault="00E04A07" w:rsidP="00E04A07">
              <w:pPr>
                <w:spacing w:after="0" w:line="240" w:lineRule="auto"/>
                <w:ind w:left="720" w:hanging="720"/>
                <w:jc w:val="both"/>
                <w:rPr>
                  <w:rFonts w:ascii="Times New Roman" w:eastAsia="Calibri" w:hAnsi="Times New Roman" w:cs="Times New Roman"/>
                  <w:sz w:val="24"/>
                  <w:szCs w:val="24"/>
                  <w:rtl/>
                  <w:lang w:val="en-US"/>
                </w:rPr>
              </w:pPr>
              <w:r w:rsidRPr="00E04A07">
                <w:rPr>
                  <w:rFonts w:ascii="Times New Roman" w:eastAsia="Calibri" w:hAnsi="Times New Roman" w:cs="Times New Roman"/>
                  <w:sz w:val="24"/>
                  <w:szCs w:val="24"/>
                  <w:lang w:val="en-US"/>
                </w:rPr>
                <w:t xml:space="preserve">Al-Nadwī, A. a.-Ḥ.-Ḥ. (1999). </w:t>
              </w:r>
              <w:r w:rsidRPr="00E04A07">
                <w:rPr>
                  <w:rFonts w:ascii="Times New Roman" w:eastAsia="Calibri" w:hAnsi="Times New Roman" w:cs="Times New Roman"/>
                  <w:i/>
                  <w:iCs/>
                  <w:sz w:val="24"/>
                  <w:szCs w:val="24"/>
                  <w:lang w:val="en-US"/>
                </w:rPr>
                <w:t>Mukhtārāt min adab al-ʻArab-Qism al-nathr.</w:t>
              </w:r>
              <w:r w:rsidRPr="00E04A07">
                <w:rPr>
                  <w:rFonts w:ascii="Times New Roman" w:eastAsia="Calibri" w:hAnsi="Times New Roman" w:cs="Times New Roman"/>
                  <w:sz w:val="24"/>
                  <w:szCs w:val="24"/>
                  <w:lang w:val="en-US"/>
                </w:rPr>
                <w:t xml:space="preserve"> Dimashq, Bayrūt: Dār Ibn Kathīr.</w:t>
              </w:r>
            </w:p>
            <w:p w14:paraId="7EB3DC68" w14:textId="77777777" w:rsidR="00E04A07" w:rsidRPr="00E04A07" w:rsidRDefault="00E04A07" w:rsidP="00E04A07">
              <w:pPr>
                <w:spacing w:after="0" w:line="240" w:lineRule="auto"/>
                <w:ind w:left="720" w:hanging="720"/>
                <w:jc w:val="both"/>
                <w:rPr>
                  <w:rFonts w:ascii="Times New Roman" w:eastAsia="Calibri" w:hAnsi="Times New Roman" w:cs="Times New Roman"/>
                  <w:sz w:val="24"/>
                  <w:szCs w:val="24"/>
                  <w:lang w:val="en-US"/>
                </w:rPr>
              </w:pPr>
            </w:p>
            <w:p w14:paraId="551B7339" w14:textId="77777777" w:rsidR="00E04A07" w:rsidRPr="00E04A07" w:rsidRDefault="00E04A07" w:rsidP="00E04A07">
              <w:pPr>
                <w:spacing w:after="0" w:line="240" w:lineRule="auto"/>
                <w:ind w:left="720" w:hanging="720"/>
                <w:jc w:val="both"/>
                <w:rPr>
                  <w:rFonts w:ascii="Times New Roman" w:eastAsia="Calibri" w:hAnsi="Times New Roman" w:cs="Times New Roman"/>
                  <w:sz w:val="24"/>
                  <w:szCs w:val="24"/>
                  <w:rtl/>
                  <w:lang w:val="en-US"/>
                </w:rPr>
              </w:pPr>
              <w:r w:rsidRPr="00E04A07">
                <w:rPr>
                  <w:rFonts w:ascii="Times New Roman" w:eastAsia="Calibri" w:hAnsi="Times New Roman" w:cs="Times New Roman"/>
                  <w:sz w:val="24"/>
                  <w:szCs w:val="24"/>
                  <w:lang w:val="en-US"/>
                </w:rPr>
                <w:t xml:space="preserve">Al-Nadwī, A. a.-Ḥ.-Ḥ. (2000). </w:t>
              </w:r>
              <w:r w:rsidRPr="00E04A07">
                <w:rPr>
                  <w:rFonts w:ascii="Times New Roman" w:eastAsia="Calibri" w:hAnsi="Times New Roman" w:cs="Times New Roman"/>
                  <w:i/>
                  <w:iCs/>
                  <w:sz w:val="24"/>
                  <w:szCs w:val="24"/>
                  <w:lang w:val="en-US"/>
                </w:rPr>
                <w:t>Al-Qirāʼah al-rāshidah.</w:t>
              </w:r>
              <w:r w:rsidRPr="00E04A07">
                <w:rPr>
                  <w:rFonts w:ascii="Times New Roman" w:eastAsia="Calibri" w:hAnsi="Times New Roman" w:cs="Times New Roman"/>
                  <w:sz w:val="24"/>
                  <w:szCs w:val="24"/>
                  <w:lang w:val="en-US"/>
                </w:rPr>
                <w:t xml:space="preserve"> Dmshq-Byrwt: Dār Ibn Kathīr.</w:t>
              </w:r>
            </w:p>
            <w:p w14:paraId="19202BD9" w14:textId="77777777" w:rsidR="00E04A07" w:rsidRPr="00E04A07" w:rsidRDefault="00E04A07" w:rsidP="00E04A07">
              <w:pPr>
                <w:spacing w:after="0" w:line="240" w:lineRule="auto"/>
                <w:ind w:left="720" w:hanging="720"/>
                <w:jc w:val="both"/>
                <w:rPr>
                  <w:rFonts w:ascii="Times New Roman" w:eastAsia="Calibri" w:hAnsi="Times New Roman" w:cs="Times New Roman"/>
                  <w:sz w:val="24"/>
                  <w:szCs w:val="24"/>
                  <w:lang w:val="en-US"/>
                </w:rPr>
              </w:pPr>
            </w:p>
            <w:p w14:paraId="023EEB05" w14:textId="77777777" w:rsidR="00E04A07" w:rsidRPr="00E04A07" w:rsidRDefault="00E04A07" w:rsidP="00E04A07">
              <w:pPr>
                <w:spacing w:after="0" w:line="240" w:lineRule="auto"/>
                <w:ind w:left="720" w:hanging="720"/>
                <w:jc w:val="both"/>
                <w:rPr>
                  <w:rFonts w:ascii="Times New Roman" w:eastAsia="Calibri" w:hAnsi="Times New Roman" w:cs="Times New Roman"/>
                  <w:sz w:val="24"/>
                  <w:szCs w:val="24"/>
                  <w:rtl/>
                  <w:lang w:val="en-US"/>
                </w:rPr>
              </w:pPr>
              <w:r w:rsidRPr="00E04A07">
                <w:rPr>
                  <w:rFonts w:ascii="Times New Roman" w:eastAsia="Calibri" w:hAnsi="Times New Roman" w:cs="Times New Roman"/>
                  <w:sz w:val="24"/>
                  <w:szCs w:val="24"/>
                  <w:lang w:val="en-US"/>
                </w:rPr>
                <w:t xml:space="preserve">Sallām, M. M. (2023). Tadrīs al-adab al-ʻArabī li-ghayr al-nāṭiqīn bālʻrbyt-rʼyh takāmulīyah. </w:t>
              </w:r>
              <w:r w:rsidRPr="00E04A07">
                <w:rPr>
                  <w:rFonts w:ascii="Times New Roman" w:eastAsia="Calibri" w:hAnsi="Times New Roman" w:cs="Times New Roman"/>
                  <w:i/>
                  <w:iCs/>
                  <w:sz w:val="24"/>
                  <w:szCs w:val="24"/>
                  <w:lang w:val="en-US"/>
                </w:rPr>
                <w:t>Al-Majallah al-ʻIlmīyah li-Kullīyat al-lughah al-ʻArabīyah bi-Asyūṭ</w:t>
              </w:r>
              <w:r w:rsidRPr="00E04A07">
                <w:rPr>
                  <w:rFonts w:ascii="Times New Roman" w:eastAsia="Calibri" w:hAnsi="Times New Roman" w:cs="Times New Roman"/>
                  <w:sz w:val="24"/>
                  <w:szCs w:val="24"/>
                  <w:lang w:val="en-US"/>
                </w:rPr>
                <w:t>, 1556-1630.</w:t>
              </w:r>
            </w:p>
            <w:p w14:paraId="42CAC15C" w14:textId="77777777" w:rsidR="00E04A07" w:rsidRPr="00E04A07" w:rsidRDefault="00E04A07" w:rsidP="00E04A07">
              <w:pPr>
                <w:spacing w:after="0" w:line="240" w:lineRule="auto"/>
                <w:ind w:left="720" w:hanging="720"/>
                <w:jc w:val="both"/>
                <w:rPr>
                  <w:rFonts w:ascii="Times New Roman" w:eastAsia="Calibri" w:hAnsi="Times New Roman" w:cs="Times New Roman"/>
                  <w:sz w:val="24"/>
                  <w:szCs w:val="24"/>
                  <w:lang w:val="en-US"/>
                </w:rPr>
              </w:pPr>
            </w:p>
            <w:p w14:paraId="7768B625" w14:textId="77777777" w:rsidR="00E04A07" w:rsidRPr="00E04A07" w:rsidRDefault="00E04A07" w:rsidP="00E04A07">
              <w:pPr>
                <w:spacing w:after="0" w:line="240" w:lineRule="auto"/>
                <w:ind w:left="720" w:hanging="720"/>
                <w:jc w:val="both"/>
                <w:rPr>
                  <w:rFonts w:ascii="Times New Roman" w:eastAsia="Calibri" w:hAnsi="Times New Roman" w:cs="Times New Roman"/>
                  <w:sz w:val="24"/>
                  <w:szCs w:val="24"/>
                  <w:lang w:val="en-US"/>
                </w:rPr>
              </w:pPr>
              <w:r w:rsidRPr="00E04A07">
                <w:rPr>
                  <w:rFonts w:ascii="Times New Roman" w:eastAsia="Calibri" w:hAnsi="Times New Roman" w:cs="Times New Roman"/>
                  <w:sz w:val="24"/>
                  <w:szCs w:val="24"/>
                  <w:lang w:val="en-US"/>
                </w:rPr>
                <w:t xml:space="preserve">Taher, R., &amp; Samae, A. (2024). Ittijāhāt mtʻlmy al-lughah al-ʻArabīyah min al-nāṭiqīn bi-ghayrihā Naḥwa istikhdām al-Muʻjam al-iliktrūnī : dirāsah maydānīyah ʻalá mtʻlmy al-ʻArabīyah min al-nāṭiqīn bi-ghayrihā fī tāylānd wa-Mālīziyā. </w:t>
              </w:r>
              <w:r w:rsidRPr="00E04A07">
                <w:rPr>
                  <w:rFonts w:ascii="Times New Roman" w:eastAsia="Calibri" w:hAnsi="Times New Roman" w:cs="Times New Roman"/>
                  <w:i/>
                  <w:iCs/>
                  <w:sz w:val="24"/>
                  <w:szCs w:val="24"/>
                  <w:lang w:val="en-US"/>
                </w:rPr>
                <w:t>Aʻmāl al-Muʼtamar al-dawlī al-Muḥkam al-Muʻjam wāstkhdāmāth fī Taʻlīm al-lughah al-ʻArabīyah lil-nāṭiqīn bi-hā wbghyrhā Taqyīm wa-taṭwīr</w:t>
              </w:r>
              <w:r w:rsidRPr="00E04A07">
                <w:rPr>
                  <w:rFonts w:ascii="Times New Roman" w:eastAsia="Calibri" w:hAnsi="Times New Roman" w:cs="Times New Roman"/>
                  <w:sz w:val="24"/>
                  <w:szCs w:val="24"/>
                  <w:lang w:val="en-US"/>
                </w:rPr>
                <w:t>. al-Rabāṭ: Manshūrāt Munaẓẓamat al-ʻālam al-Islāmī lil-Tarbiyah wa-al-ʻUlūm wa-al-Thaqāfah (ICESCO). 119-142.</w:t>
              </w:r>
            </w:p>
            <w:p w14:paraId="0720A47A" w14:textId="77777777" w:rsidR="00E04A07" w:rsidRPr="00E04A07" w:rsidRDefault="00E04A07" w:rsidP="00E04A07">
              <w:pPr>
                <w:spacing w:after="0" w:line="240" w:lineRule="auto"/>
                <w:ind w:left="720" w:hanging="720"/>
                <w:jc w:val="both"/>
                <w:rPr>
                  <w:rFonts w:ascii="Times New Roman" w:eastAsia="Calibri" w:hAnsi="Times New Roman" w:cs="Times New Roman"/>
                  <w:sz w:val="24"/>
                  <w:szCs w:val="24"/>
                  <w:lang w:val="en-US"/>
                </w:rPr>
              </w:pPr>
            </w:p>
            <w:p w14:paraId="0A5299B1" w14:textId="77777777" w:rsidR="00E04A07" w:rsidRPr="00E04A07" w:rsidRDefault="00E04A07" w:rsidP="00E04A07">
              <w:pPr>
                <w:spacing w:after="0" w:line="240" w:lineRule="auto"/>
                <w:ind w:left="720" w:hanging="720"/>
                <w:jc w:val="both"/>
                <w:rPr>
                  <w:rFonts w:ascii="Times New Roman" w:eastAsia="Calibri" w:hAnsi="Times New Roman" w:cs="Times New Roman"/>
                  <w:sz w:val="24"/>
                  <w:szCs w:val="24"/>
                  <w:lang w:val="en-US"/>
                </w:rPr>
              </w:pPr>
              <w:r w:rsidRPr="00E04A07">
                <w:rPr>
                  <w:rFonts w:ascii="Times New Roman" w:eastAsia="Calibri" w:hAnsi="Times New Roman" w:cs="Times New Roman"/>
                  <w:sz w:val="24"/>
                  <w:szCs w:val="24"/>
                  <w:lang w:val="en-US"/>
                </w:rPr>
                <w:t xml:space="preserve">Ṭuʻaymah, R. (1985). </w:t>
              </w:r>
              <w:r w:rsidRPr="00E04A07">
                <w:rPr>
                  <w:rFonts w:ascii="Times New Roman" w:eastAsia="Calibri" w:hAnsi="Times New Roman" w:cs="Times New Roman"/>
                  <w:i/>
                  <w:iCs/>
                  <w:sz w:val="24"/>
                  <w:szCs w:val="24"/>
                  <w:lang w:val="en-US"/>
                </w:rPr>
                <w:t>Dalīl ʻamal fī iʻdād al-mawādd al-taʻlīmīyah li-barāmij Taʻlīm al-ʻArabīyah.</w:t>
              </w:r>
              <w:r w:rsidRPr="00E04A07">
                <w:rPr>
                  <w:rFonts w:ascii="Times New Roman" w:eastAsia="Calibri" w:hAnsi="Times New Roman" w:cs="Times New Roman"/>
                  <w:sz w:val="24"/>
                  <w:szCs w:val="24"/>
                  <w:lang w:val="en-US"/>
                </w:rPr>
                <w:t xml:space="preserve"> Makkah al-Mukarramah: Maʻhad al-lughah al-ʻArabīyah Jāmiʻat Umm al-Qurá.</w:t>
              </w:r>
            </w:p>
            <w:p w14:paraId="1DDEC5B6" w14:textId="77777777" w:rsidR="00E04A07" w:rsidRPr="00E04A07" w:rsidRDefault="00E04A07" w:rsidP="00E04A07">
              <w:pPr>
                <w:spacing w:after="0" w:line="240" w:lineRule="auto"/>
                <w:jc w:val="both"/>
                <w:rPr>
                  <w:rFonts w:ascii="Times New Roman" w:eastAsia="Calibri" w:hAnsi="Times New Roman" w:cs="Times New Roman"/>
                  <w:sz w:val="24"/>
                  <w:szCs w:val="24"/>
                  <w:lang w:val="en-US"/>
                </w:rPr>
                <w:sectPr w:rsidR="00E04A07" w:rsidRPr="00E04A07" w:rsidSect="00E04A07">
                  <w:headerReference w:type="even" r:id="rId9"/>
                  <w:headerReference w:type="default" r:id="rId10"/>
                  <w:footerReference w:type="even" r:id="rId11"/>
                  <w:footerReference w:type="default" r:id="rId12"/>
                  <w:headerReference w:type="first" r:id="rId13"/>
                  <w:footerReference w:type="first" r:id="rId14"/>
                  <w:pgSz w:w="11907" w:h="16840"/>
                  <w:pgMar w:top="1138" w:right="1138" w:bottom="1253" w:left="1138" w:header="907" w:footer="567" w:gutter="0"/>
                  <w:cols w:space="720"/>
                  <w:docGrid w:linePitch="360"/>
                </w:sectPr>
              </w:pPr>
              <w:r w:rsidRPr="00E04A07">
                <w:rPr>
                  <w:rFonts w:ascii="Times New Roman" w:eastAsia="Calibri" w:hAnsi="Times New Roman" w:cs="Times New Roman"/>
                  <w:b/>
                  <w:bCs/>
                  <w:sz w:val="24"/>
                  <w:szCs w:val="24"/>
                  <w:lang w:val="en-US"/>
                </w:rPr>
                <w:fldChar w:fldCharType="end"/>
              </w:r>
            </w:p>
          </w:sdtContent>
        </w:sdt>
      </w:sdtContent>
    </w:sdt>
    <w:p w14:paraId="263730BD" w14:textId="77777777" w:rsidR="005C4CF8" w:rsidRDefault="005C4CF8" w:rsidP="00E04A07"/>
    <w:sectPr w:rsidR="005C4CF8" w:rsidSect="00E04A07">
      <w:pgSz w:w="11906" w:h="16838"/>
      <w:pgMar w:top="1134" w:right="1134" w:bottom="124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5AD99ED" w14:textId="77777777" w:rsidR="00E509A6" w:rsidRDefault="00E509A6">
      <w:pPr>
        <w:spacing w:after="0" w:line="240" w:lineRule="auto"/>
      </w:pPr>
      <w:r>
        <w:separator/>
      </w:r>
    </w:p>
  </w:endnote>
  <w:endnote w:type="continuationSeparator" w:id="0">
    <w:p w14:paraId="528493D2" w14:textId="77777777" w:rsidR="00E509A6" w:rsidRDefault="00E50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eague Gothic">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aditional Arabic">
    <w:altName w:val="Times New Roman"/>
    <w:charset w:val="00"/>
    <w:family w:val="roman"/>
    <w:pitch w:val="variable"/>
    <w:sig w:usb0="00000000"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1CCEE2" w14:textId="77777777" w:rsidR="00CA4590" w:rsidRDefault="00CA45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9116505"/>
      <w:docPartObj>
        <w:docPartGallery w:val="AutoText"/>
      </w:docPartObj>
    </w:sdtPr>
    <w:sdtEndPr/>
    <w:sdtContent>
      <w:tbl>
        <w:tblPr>
          <w:tblW w:w="370" w:type="pct"/>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4A0" w:firstRow="1" w:lastRow="0" w:firstColumn="1" w:lastColumn="0" w:noHBand="0" w:noVBand="1"/>
        </w:tblPr>
        <w:tblGrid>
          <w:gridCol w:w="730"/>
        </w:tblGrid>
        <w:tr w:rsidR="00265045" w14:paraId="1C3263E1" w14:textId="77777777">
          <w:trPr>
            <w:trHeight w:val="126"/>
            <w:jc w:val="right"/>
          </w:trPr>
          <w:tc>
            <w:tcPr>
              <w:tcW w:w="711" w:type="dxa"/>
              <w:shd w:val="clear" w:color="auto" w:fill="000000"/>
              <w:vAlign w:val="center"/>
            </w:tcPr>
            <w:p w14:paraId="5720B0FB" w14:textId="77777777" w:rsidR="00E04A07" w:rsidRDefault="00E04A07">
              <w:pPr>
                <w:tabs>
                  <w:tab w:val="center" w:pos="4513"/>
                  <w:tab w:val="right" w:pos="9026"/>
                </w:tabs>
                <w:spacing w:after="0"/>
                <w:jc w:val="center"/>
                <w:rPr>
                  <w:rFonts w:ascii="Times New Roman" w:eastAsia="Calibri" w:hAnsi="Times New Roman" w:cs="Times New Roman"/>
                  <w:b/>
                  <w:bCs/>
                  <w:color w:val="FFFFFF"/>
                  <w:sz w:val="24"/>
                  <w:szCs w:val="24"/>
                </w:rPr>
              </w:pPr>
              <w:r>
                <w:rPr>
                  <w:rFonts w:ascii="Times New Roman" w:eastAsia="Calibri" w:hAnsi="Times New Roman" w:cs="Times New Roman"/>
                  <w:b/>
                  <w:bCs/>
                  <w:noProof/>
                  <w:color w:val="000000"/>
                  <w:lang w:val="en-MY" w:eastAsia="en-MY"/>
                </w:rPr>
                <mc:AlternateContent>
                  <mc:Choice Requires="wps">
                    <w:drawing>
                      <wp:anchor distT="45720" distB="45720" distL="114300" distR="114300" simplePos="0" relativeHeight="251659264" behindDoc="1" locked="0" layoutInCell="1" allowOverlap="1" wp14:anchorId="6B12C633" wp14:editId="4A4A7F19">
                        <wp:simplePos x="0" y="0"/>
                        <wp:positionH relativeFrom="column">
                          <wp:posOffset>-3408045</wp:posOffset>
                        </wp:positionH>
                        <wp:positionV relativeFrom="paragraph">
                          <wp:posOffset>-102870</wp:posOffset>
                        </wp:positionV>
                        <wp:extent cx="3345815" cy="397510"/>
                        <wp:effectExtent l="0" t="0" r="0" b="0"/>
                        <wp:wrapNone/>
                        <wp:docPr id="16668406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5815" cy="397510"/>
                                </a:xfrm>
                                <a:prstGeom prst="rect">
                                  <a:avLst/>
                                </a:prstGeom>
                                <a:noFill/>
                                <a:ln w="9525">
                                  <a:noFill/>
                                  <a:miter lim="800000"/>
                                </a:ln>
                              </wps:spPr>
                              <wps:txbx>
                                <w:txbxContent>
                                  <w:p w14:paraId="0653A99E" w14:textId="77777777" w:rsidR="00E04A07" w:rsidRDefault="00E04A07">
                                    <w:pPr>
                                      <w:pStyle w:val="Pa1"/>
                                      <w:spacing w:line="220" w:lineRule="atLeast"/>
                                      <w:jc w:val="right"/>
                                      <w:rPr>
                                        <w:rStyle w:val="A2"/>
                                        <w:rFonts w:ascii="Times New Roman" w:hAnsi="Times New Roman"/>
                                        <w:sz w:val="16"/>
                                        <w:szCs w:val="16"/>
                                      </w:rPr>
                                    </w:pPr>
                                    <w:r>
                                      <w:rPr>
                                        <w:rStyle w:val="A2"/>
                                        <w:rFonts w:ascii="Times New Roman" w:hAnsi="Times New Roman"/>
                                        <w:sz w:val="16"/>
                                        <w:szCs w:val="16"/>
                                      </w:rPr>
                                      <w:t>7th World Conference on Islamic Thought &amp; Civilization | WCIT2024</w:t>
                                    </w:r>
                                  </w:p>
                                  <w:p w14:paraId="529EC559" w14:textId="77777777" w:rsidR="00E04A07" w:rsidRDefault="00E04A07">
                                    <w:pPr>
                                      <w:jc w:val="right"/>
                                      <w:rPr>
                                        <w:rFonts w:ascii="Times New Roman" w:hAnsi="Times New Roman" w:cs="Times New Roman"/>
                                        <w:b/>
                                        <w:bCs/>
                                        <w:sz w:val="18"/>
                                        <w:szCs w:val="18"/>
                                        <w:lang w:val="en-MY"/>
                                      </w:rPr>
                                    </w:pPr>
                                    <w:r>
                                      <w:rPr>
                                        <w:rFonts w:ascii="Times New Roman" w:hAnsi="Times New Roman" w:cs="Times New Roman"/>
                                        <w:b/>
                                        <w:bCs/>
                                        <w:sz w:val="16"/>
                                        <w:szCs w:val="16"/>
                                        <w:lang w:val="en-MY"/>
                                      </w:rPr>
                                      <w:t>TOGETHER WE STAND: MUSLIMS AND GLOBAL HUMANITY</w:t>
                                    </w:r>
                                    <w:r>
                                      <w:rPr>
                                        <w:rFonts w:ascii="Times New Roman" w:hAnsi="Times New Roman" w:cs="Times New Roman"/>
                                        <w:b/>
                                        <w:bCs/>
                                        <w:sz w:val="18"/>
                                        <w:szCs w:val="18"/>
                                        <w:lang w:val="en-MY"/>
                                      </w:rPr>
                                      <w:t xml:space="preserve"> </w:t>
                                    </w:r>
                                  </w:p>
                                </w:txbxContent>
                              </wps:txbx>
                              <wps:bodyPr rot="0" vert="horz" wrap="square" lIns="91440" tIns="45720" rIns="91440" bIns="45720" anchor="t" anchorCtr="0">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B12C633" id="_x0000_t202" coordsize="21600,21600" o:spt="202" path="m,l,21600r21600,l21600,xe">
                        <v:stroke joinstyle="miter"/>
                        <v:path gradientshapeok="t" o:connecttype="rect"/>
                      </v:shapetype>
                      <v:shape id="Text Box 2" o:spid="_x0000_s1026" type="#_x0000_t202" style="position:absolute;left:0;text-align:left;margin-left:-268.35pt;margin-top:-8.1pt;width:263.45pt;height:31.3pt;z-index:-25165721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" filled="f" stroked="f">
                        <v:textbox>
                          <w:txbxContent>
                            <w:p w14:paraId="0653A99E" w14:textId="77777777" w:rsidR="00E04A07" w:rsidRDefault="00E04A07">
                              <w:pPr>
                                <w:pStyle w:val="Pa1"/>
                                <w:spacing w:line="220" w:lineRule="atLeast"/>
                                <w:jc w:val="right"/>
                                <w:rPr>
                                  <w:rStyle w:val="A2"/>
                                  <w:rFonts w:ascii="Times New Roman" w:hAnsi="Times New Roman"/>
                                  <w:sz w:val="16"/>
                                  <w:szCs w:val="16"/>
                                </w:rPr>
                              </w:pPr>
                              <w:r>
                                <w:rPr>
                                  <w:rStyle w:val="A2"/>
                                  <w:rFonts w:ascii="Times New Roman" w:hAnsi="Times New Roman"/>
                                  <w:sz w:val="16"/>
                                  <w:szCs w:val="16"/>
                                </w:rPr>
                                <w:t>7th World Conference on Islamic Thought &amp; Civilization | WCIT2024</w:t>
                              </w:r>
                            </w:p>
                            <w:p w14:paraId="529EC559" w14:textId="77777777" w:rsidR="00E04A07" w:rsidRDefault="00E04A07">
                              <w:pPr>
                                <w:jc w:val="right"/>
                                <w:rPr>
                                  <w:rFonts w:ascii="Times New Roman" w:hAnsi="Times New Roman" w:cs="Times New Roman"/>
                                  <w:b/>
                                  <w:bCs/>
                                  <w:sz w:val="18"/>
                                  <w:szCs w:val="18"/>
                                  <w:lang w:val="en-MY"/>
                                </w:rPr>
                              </w:pPr>
                              <w:r>
                                <w:rPr>
                                  <w:rFonts w:ascii="Times New Roman" w:hAnsi="Times New Roman" w:cs="Times New Roman"/>
                                  <w:b/>
                                  <w:bCs/>
                                  <w:sz w:val="16"/>
                                  <w:szCs w:val="16"/>
                                  <w:lang w:val="en-MY"/>
                                </w:rPr>
                                <w:t xml:space="preserve">TOGETHER WE STAND: MUSLIMS AND </w:t>
                              </w:r>
                              <w:r>
                                <w:rPr>
                                  <w:rFonts w:ascii="Times New Roman" w:hAnsi="Times New Roman" w:cs="Times New Roman"/>
                                  <w:b/>
                                  <w:bCs/>
                                  <w:sz w:val="16"/>
                                  <w:szCs w:val="16"/>
                                  <w:lang w:val="en-MY"/>
                                </w:rPr>
                                <w:t>GLOBAL HUMANITY</w:t>
                              </w:r>
                              <w:r>
                                <w:rPr>
                                  <w:rFonts w:ascii="Times New Roman" w:hAnsi="Times New Roman" w:cs="Times New Roman"/>
                                  <w:b/>
                                  <w:bCs/>
                                  <w:sz w:val="18"/>
                                  <w:szCs w:val="18"/>
                                  <w:lang w:val="en-MY"/>
                                </w:rPr>
                                <w:t xml:space="preserve"> </w:t>
                              </w:r>
                            </w:p>
                          </w:txbxContent>
                        </v:textbox>
                      </v:shape>
                    </w:pict>
                  </mc:Fallback>
                </mc:AlternateContent>
              </w:r>
              <w:r>
                <w:rPr>
                  <w:rFonts w:ascii="Times New Roman" w:eastAsia="Calibri" w:hAnsi="Times New Roman" w:cs="Times New Roman"/>
                  <w:b/>
                  <w:bCs/>
                  <w:color w:val="FFFFFF"/>
                  <w:sz w:val="24"/>
                  <w:szCs w:val="24"/>
                </w:rPr>
                <w:fldChar w:fldCharType="begin"/>
              </w:r>
              <w:r>
                <w:rPr>
                  <w:rFonts w:ascii="Times New Roman" w:eastAsia="Calibri" w:hAnsi="Times New Roman" w:cs="Times New Roman"/>
                  <w:b/>
                  <w:bCs/>
                  <w:color w:val="FFFFFF"/>
                  <w:sz w:val="24"/>
                  <w:szCs w:val="24"/>
                </w:rPr>
                <w:instrText xml:space="preserve"> PAGE   \* MERGEFORMAT </w:instrText>
              </w:r>
              <w:r>
                <w:rPr>
                  <w:rFonts w:ascii="Times New Roman" w:eastAsia="Calibri" w:hAnsi="Times New Roman" w:cs="Times New Roman"/>
                  <w:b/>
                  <w:bCs/>
                  <w:color w:val="FFFFFF"/>
                  <w:sz w:val="24"/>
                  <w:szCs w:val="24"/>
                </w:rPr>
                <w:fldChar w:fldCharType="separate"/>
              </w:r>
              <w:r w:rsidR="00CA4590">
                <w:rPr>
                  <w:rFonts w:ascii="Times New Roman" w:eastAsia="Calibri" w:hAnsi="Times New Roman" w:cs="Times New Roman"/>
                  <w:b/>
                  <w:bCs/>
                  <w:noProof/>
                  <w:color w:val="FFFFFF"/>
                  <w:sz w:val="24"/>
                  <w:szCs w:val="24"/>
                </w:rPr>
                <w:t>1</w:t>
              </w:r>
              <w:r>
                <w:rPr>
                  <w:rFonts w:ascii="Times New Roman" w:eastAsia="Calibri" w:hAnsi="Times New Roman" w:cs="Times New Roman"/>
                  <w:b/>
                  <w:bCs/>
                  <w:color w:val="FFFFFF"/>
                  <w:sz w:val="24"/>
                  <w:szCs w:val="24"/>
                </w:rPr>
                <w:fldChar w:fldCharType="end"/>
              </w:r>
            </w:p>
          </w:tc>
        </w:tr>
      </w:tbl>
      <w:p w14:paraId="542E6848" w14:textId="77777777" w:rsidR="00E04A07" w:rsidRDefault="00E509A6">
        <w:pPr>
          <w:pStyle w:val="Footer"/>
          <w:jc w:val="cente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DA86BA" w14:textId="77777777" w:rsidR="00CA4590" w:rsidRDefault="00CA45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697F56" w14:textId="77777777" w:rsidR="00E509A6" w:rsidRDefault="00E509A6">
      <w:pPr>
        <w:spacing w:after="0" w:line="240" w:lineRule="auto"/>
      </w:pPr>
      <w:r>
        <w:separator/>
      </w:r>
    </w:p>
  </w:footnote>
  <w:footnote w:type="continuationSeparator" w:id="0">
    <w:p w14:paraId="0D28DF1F" w14:textId="77777777" w:rsidR="00E509A6" w:rsidRDefault="00E509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0BD418" w14:textId="77777777" w:rsidR="00CA4590" w:rsidRDefault="00CA45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67E78D" w14:textId="77777777" w:rsidR="00E04A07" w:rsidRDefault="00E04A07">
    <w:pPr>
      <w:pStyle w:val="Header"/>
      <w:bidi/>
      <w:rPr>
        <w:sz w:val="14"/>
        <w:szCs w:val="14"/>
      </w:rPr>
    </w:pPr>
    <w:bookmarkStart w:id="2" w:name="_GoBack"/>
    <w:bookmarkEnd w:id="2"/>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CBFB82" w14:textId="77777777" w:rsidR="00CA4590" w:rsidRDefault="00CA459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024A7"/>
    <w:multiLevelType w:val="multilevel"/>
    <w:tmpl w:val="09D024A7"/>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1AE032C"/>
    <w:multiLevelType w:val="multilevel"/>
    <w:tmpl w:val="11AE03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F1514FF"/>
    <w:multiLevelType w:val="multilevel"/>
    <w:tmpl w:val="1F1514FF"/>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9C51E6"/>
    <w:multiLevelType w:val="multilevel"/>
    <w:tmpl w:val="399C51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F346CA6"/>
    <w:multiLevelType w:val="multilevel"/>
    <w:tmpl w:val="3F346C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57F37B9"/>
    <w:multiLevelType w:val="multilevel"/>
    <w:tmpl w:val="557F37B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09D2106"/>
    <w:multiLevelType w:val="multilevel"/>
    <w:tmpl w:val="609D21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787F7ED0"/>
    <w:multiLevelType w:val="multilevel"/>
    <w:tmpl w:val="787F7E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6"/>
  </w:num>
  <w:num w:numId="3">
    <w:abstractNumId w:val="7"/>
  </w:num>
  <w:num w:numId="4">
    <w:abstractNumId w:val="0"/>
  </w:num>
  <w:num w:numId="5">
    <w:abstractNumId w:val="2"/>
  </w:num>
  <w:num w:numId="6">
    <w:abstractNumId w:val="4"/>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4A07"/>
    <w:rsid w:val="00254282"/>
    <w:rsid w:val="005C4CF8"/>
    <w:rsid w:val="00B0330A"/>
    <w:rsid w:val="00CA4590"/>
    <w:rsid w:val="00E04A07"/>
    <w:rsid w:val="00E509A6"/>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369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E04A07"/>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E04A07"/>
    <w:rPr>
      <w:lang w:val="ms-MY"/>
    </w:rPr>
  </w:style>
  <w:style w:type="paragraph" w:styleId="Header">
    <w:name w:val="header"/>
    <w:basedOn w:val="Normal"/>
    <w:link w:val="HeaderChar"/>
    <w:uiPriority w:val="99"/>
    <w:unhideWhenUsed/>
    <w:qFormat/>
    <w:rsid w:val="00E04A07"/>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E04A07"/>
    <w:rPr>
      <w:lang w:val="ms-MY"/>
    </w:rPr>
  </w:style>
  <w:style w:type="paragraph" w:customStyle="1" w:styleId="Pa1">
    <w:name w:val="Pa1"/>
    <w:basedOn w:val="Normal"/>
    <w:next w:val="Normal"/>
    <w:uiPriority w:val="99"/>
    <w:qFormat/>
    <w:rsid w:val="00E04A07"/>
    <w:pPr>
      <w:autoSpaceDE w:val="0"/>
      <w:autoSpaceDN w:val="0"/>
      <w:adjustRightInd w:val="0"/>
      <w:spacing w:after="0" w:line="241" w:lineRule="atLeast"/>
    </w:pPr>
    <w:rPr>
      <w:rFonts w:ascii="League Gothic" w:hAnsi="League Gothic"/>
      <w:kern w:val="0"/>
      <w:sz w:val="24"/>
      <w:szCs w:val="24"/>
      <w:lang w:val="en-MY"/>
    </w:rPr>
  </w:style>
  <w:style w:type="character" w:customStyle="1" w:styleId="A2">
    <w:name w:val="A2"/>
    <w:uiPriority w:val="99"/>
    <w:qFormat/>
    <w:rsid w:val="00E04A07"/>
    <w:rPr>
      <w:rFonts w:cs="League Gothic"/>
      <w:color w:val="000000"/>
      <w:sz w:val="40"/>
      <w:szCs w:val="40"/>
    </w:rPr>
  </w:style>
  <w:style w:type="paragraph" w:styleId="BalloonText">
    <w:name w:val="Balloon Text"/>
    <w:basedOn w:val="Normal"/>
    <w:link w:val="BalloonTextChar"/>
    <w:uiPriority w:val="99"/>
    <w:semiHidden/>
    <w:unhideWhenUsed/>
    <w:rsid w:val="00CA45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590"/>
    <w:rPr>
      <w:rFonts w:ascii="Tahoma" w:hAnsi="Tahoma" w:cs="Tahoma"/>
      <w:sz w:val="16"/>
      <w:szCs w:val="16"/>
      <w:lang w:val="ms-M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MY"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ms-MY"/>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E04A07"/>
    <w:pPr>
      <w:tabs>
        <w:tab w:val="center" w:pos="4513"/>
        <w:tab w:val="right" w:pos="9026"/>
      </w:tabs>
      <w:spacing w:after="0" w:line="240" w:lineRule="auto"/>
    </w:pPr>
  </w:style>
  <w:style w:type="character" w:customStyle="1" w:styleId="FooterChar">
    <w:name w:val="Footer Char"/>
    <w:basedOn w:val="DefaultParagraphFont"/>
    <w:link w:val="Footer"/>
    <w:uiPriority w:val="99"/>
    <w:qFormat/>
    <w:rsid w:val="00E04A07"/>
    <w:rPr>
      <w:lang w:val="ms-MY"/>
    </w:rPr>
  </w:style>
  <w:style w:type="paragraph" w:styleId="Header">
    <w:name w:val="header"/>
    <w:basedOn w:val="Normal"/>
    <w:link w:val="HeaderChar"/>
    <w:uiPriority w:val="99"/>
    <w:unhideWhenUsed/>
    <w:qFormat/>
    <w:rsid w:val="00E04A07"/>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E04A07"/>
    <w:rPr>
      <w:lang w:val="ms-MY"/>
    </w:rPr>
  </w:style>
  <w:style w:type="paragraph" w:customStyle="1" w:styleId="Pa1">
    <w:name w:val="Pa1"/>
    <w:basedOn w:val="Normal"/>
    <w:next w:val="Normal"/>
    <w:uiPriority w:val="99"/>
    <w:qFormat/>
    <w:rsid w:val="00E04A07"/>
    <w:pPr>
      <w:autoSpaceDE w:val="0"/>
      <w:autoSpaceDN w:val="0"/>
      <w:adjustRightInd w:val="0"/>
      <w:spacing w:after="0" w:line="241" w:lineRule="atLeast"/>
    </w:pPr>
    <w:rPr>
      <w:rFonts w:ascii="League Gothic" w:hAnsi="League Gothic"/>
      <w:kern w:val="0"/>
      <w:sz w:val="24"/>
      <w:szCs w:val="24"/>
      <w:lang w:val="en-MY"/>
    </w:rPr>
  </w:style>
  <w:style w:type="character" w:customStyle="1" w:styleId="A2">
    <w:name w:val="A2"/>
    <w:uiPriority w:val="99"/>
    <w:qFormat/>
    <w:rsid w:val="00E04A07"/>
    <w:rPr>
      <w:rFonts w:cs="League Gothic"/>
      <w:color w:val="000000"/>
      <w:sz w:val="40"/>
      <w:szCs w:val="40"/>
    </w:rPr>
  </w:style>
  <w:style w:type="paragraph" w:styleId="BalloonText">
    <w:name w:val="Balloon Text"/>
    <w:basedOn w:val="Normal"/>
    <w:link w:val="BalloonTextChar"/>
    <w:uiPriority w:val="99"/>
    <w:semiHidden/>
    <w:unhideWhenUsed/>
    <w:rsid w:val="00CA45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4590"/>
    <w:rPr>
      <w:rFonts w:ascii="Tahoma" w:hAnsi="Tahoma" w:cs="Tahoma"/>
      <w:sz w:val="16"/>
      <w:szCs w:val="16"/>
      <w:lang w:val="ms-M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asND</b:Tag>
    <b:SourceType>Book</b:SourceType>
    <b:Guid>{F6A1D4AD-D2F8-42A7-A677-EB328DDA9679}</b:Guid>
    <b:LCID>en-US</b:LCID>
    <b:Author>
      <b:Author>
        <b:NameList>
          <b:Person>
            <b:Last>Al-Malījī</b:Last>
            <b:First>Ḥasan</b:First>
            <b:Middle>Khamīs</b:Middle>
          </b:Person>
        </b:NameList>
      </b:Author>
    </b:Author>
    <b:Title>al-Adab wa-al-nuṣūṣ li-ghayr al-nāṭiqīn bi-al-ʻArabīyah</b:Title>
    <b:Year>n.d</b:Year>
    <b:City>al-Riyāḍ</b:City>
    <b:Publisher>ʻImādat Shuʼūn al-Maktabāt, Jāmiʻat al-Malik Saʻūd</b:Publisher>
    <b:RefOrder>1</b:RefOrder>
  </b:Source>
  <b:Source>
    <b:Tag>عاي23</b:Tag>
    <b:SourceType>Book</b:SourceType>
    <b:Guid>{35FAA705-361D-4C16-BECA-C3E2B702EE93}</b:Guid>
    <b:LCID>en-US</b:LCID>
    <b:Author>
      <b:Author>
        <b:NameList>
          <b:Person>
            <b:Last>Al-Ḥārithī</b:Last>
            <b:First>ʻĀyiḍ</b:First>
            <b:Middle>ibn Saʻd</b:Middle>
          </b:Person>
        </b:NameList>
      </b:Author>
    </b:Author>
    <b:Title>Mudhakkirah al-nuṣūṣ wālmṭālʻh</b:Title>
    <b:Year>1423</b:Year>
    <b:City>al-Madīnah al-Munawwarah</b:City>
    <b:Publisher>ʻImādat khidmat al-mujtamaʻ, al-Jāmiʻah al-Islāmīyah</b:Publisher>
    <b:RefOrder>2</b:RefOrder>
  </b:Source>
  <b:Source>
    <b:Tag>أبو99</b:Tag>
    <b:SourceType>Book</b:SourceType>
    <b:Guid>{F273D0CD-82D6-4DA9-BADE-299B2CDE0B79}</b:Guid>
    <b:LCID>en-US</b:LCID>
    <b:Author>
      <b:Author>
        <b:NameList>
          <b:Person>
            <b:Last>Al-Nadwī</b:Last>
            <b:First>Abū</b:First>
            <b:Middle>al-Ḥasan ʻAlī al-Ḥasanī</b:Middle>
          </b:Person>
        </b:NameList>
      </b:Author>
    </b:Author>
    <b:Title>Mukhtārāt min adab al-ʻArab-Qism al-nathr</b:Title>
    <b:Year>1999</b:Year>
    <b:City>Dimashq, Bayrūt</b:City>
    <b:Publisher>Dār Ibn Kathīr</b:Publisher>
    <b:RefOrder>3</b:RefOrder>
  </b:Source>
  <b:Source>
    <b:Tag>abwnd</b:Tag>
    <b:SourceType>Book</b:SourceType>
    <b:Guid>{74BB6974-29E9-4001-A018-B279EA59D0E4}</b:Guid>
    <b:Author>
      <b:Author>
        <b:NameList>
          <b:Person>
            <b:Last>Abwkhḍyry</b:Last>
            <b:First>ʻĀrif</b:First>
            <b:Middle>Karkhī</b:Middle>
          </b:Person>
        </b:NameList>
      </b:Author>
    </b:Author>
    <b:Title>Taṣmīm Manhaj al-adab al-ʻArabī lil-ṭullāb albrwnāwyyn fī Jāmiʻat brwnāy Dār al-Salām</b:Title>
    <b:Year>n.d</b:Year>
    <b:LCID>en-US</b:LCID>
    <b:City>n.p</b:City>
    <b:RefOrder>4</b:RefOrder>
  </b:Source>
  <b:Source>
    <b:Tag>Bah11</b:Tag>
    <b:SourceType>JournalArticle</b:SourceType>
    <b:Guid>{55E23EAB-5E34-40A7-972D-6430C23146FC}</b:Guid>
    <b:Title>Taʻlīm al-adab al-ʻArabī li-ghayr al-ʻArab</b:Title>
    <b:JournalName>Al-Islām fī Āsiyā</b:JournalName>
    <b:Year>2011</b:Year>
    <b:Pages>83-105</b:Pages>
    <b:Author>
      <b:Author>
        <b:NameList>
          <b:Person>
            <b:Last>Bahjat</b:Last>
            <b:Middle>Muṣṭafá </b:Middle>
            <b:First>Munajjid</b:First>
          </b:Person>
        </b:NameList>
      </b:Author>
    </b:Author>
    <b:LCID>en-US</b:LCID>
    <b:RefOrder>5</b:RefOrder>
  </b:Source>
  <b:Source>
    <b:Tag>Sal23</b:Tag>
    <b:SourceType>JournalArticle</b:SourceType>
    <b:Guid>{63B21EC3-C889-4A4B-88B9-59235E98A4F2}</b:Guid>
    <b:LCID>en-US</b:LCID>
    <b:Title>Tadrīs al-adab al-ʻArabī li-ghayr al-nāṭiqīn bālʻrbyt-rʼyh takāmulīyah</b:Title>
    <b:Pages>1556-1630</b:Pages>
    <b:Year>2023</b:Year>
    <b:Author>
      <b:Author>
        <b:NameList>
          <b:Person>
            <b:Last>Sallām</b:Last>
            <b:First>Muḥammad</b:First>
            <b:Middle>Muḥammad ʻAbd Allāh</b:Middle>
          </b:Person>
        </b:NameList>
      </b:Author>
    </b:Author>
    <b:JournalName>Al-Majallah al-ʻIlmīyah li-Kullīyat al-lughah al-ʻArabīyah bi-Asyūṭ</b:JournalName>
    <b:RefOrder>6</b:RefOrder>
  </b:Source>
  <b:Source>
    <b:Tag>عثم11</b:Tag>
    <b:SourceType>Book</b:SourceType>
    <b:Guid>{ADED1549-1BD4-4528-A665-E85B4BCD9DDE}</b:Guid>
    <b:LCID>en-US</b:LCID>
    <b:Author>
      <b:Author>
        <b:NameList>
          <b:Person>
            <b:Last>Ḥājj ʻUthmān</b:Last>
            <b:First>Raḥmah</b:First>
            <b:Middle>bint</b:Middle>
          </b:Person>
          <b:Person>
            <b:Last>Ḥājj Ibrāhīm</b:Last>
            <b:First>Majdī</b:First>
          </b:Person>
          <b:Person>
            <b:Last>Ibrāhīm</b:Last>
            <b:First>Naṣr</b:First>
            <b:Middle>al-Dīn</b:Middle>
          </b:Person>
          <b:Person>
            <b:Last>Al-Saʻdī</b:Last>
            <b:First>ʻAbd-al-Razzāq</b:First>
          </b:Person>
        </b:NameList>
      </b:Author>
    </b:Author>
    <b:Title>Muqtaṭafāt min al-shiʻr al-Jāhilī</b:Title>
    <b:Year>2011</b:Year>
    <b:City>Kwālālmbwr</b:City>
    <b:Publisher>Markaz al-Buḥūth, al-Jāmiʻah al-Islāmīyah al-ʻĀlamīyah Mālīziyā</b:Publisher>
    <b:RefOrder>7</b:RefOrder>
  </b:Source>
  <b:Source>
    <b:Tag>بهج09</b:Tag>
    <b:SourceType>Book</b:SourceType>
    <b:Guid>{8DB7639D-C757-44CB-A71C-F082D59FE22B}</b:Guid>
    <b:LCID>en-US</b:LCID>
    <b:Author>
      <b:Author>
        <b:NameList>
          <b:Person>
            <b:Last>Bahjat</b:Last>
            <b:Middle>Muṣṭafá</b:Middle>
            <b:First>Munajjid  </b:First>
          </b:Person>
          <b:Person>
            <b:Last>Ibn Salīm</b:Last>
            <b:First>Aḥmad ʻUmrān </b:First>
          </b:Person>
        </b:NameList>
      </b:Author>
    </b:Author>
    <b:Title>Nuṣūṣ shiʻrīyah ʻAbbāsīyah wa-Andalusīyah</b:Title>
    <b:Year>2009</b:Year>
    <b:City>Kwālālmbwr</b:City>
    <b:Publisher>al-Jāmiʻah al-Islāmīyah al-ʻĀlamīyah Mālīziyā</b:Publisher>
    <b:RefOrder>8</b:RefOrder>
  </b:Source>
  <b:Source>
    <b:Tag>عبددت</b:Tag>
    <b:SourceType>Book</b:SourceType>
    <b:Guid>{3E7E8CD5-36DE-467E-9D2D-4349DE196E67}</b:Guid>
    <b:LCID>en-US</b:LCID>
    <b:Author>
      <b:Author>
        <b:NameList>
          <b:Person>
            <b:Last> ʻAbd al-Raḥīm</b:Last>
            <b:First>ʻAbd-al-Raḥmān</b:First>
          </b:Person>
        </b:NameList>
      </b:Author>
    </b:Author>
    <b:Title>Mukhtārāt min al-adab al-ʻArabī</b:Title>
    <b:Year>n.d</b:Year>
    <b:City>Al-Qāhirah</b:City>
    <b:Publisher>Dār al-Maʻārif</b:Publisher>
    <b:RefOrder>9</b:RefOrder>
  </b:Source>
  <b:Source>
    <b:Tag>الم97</b:Tag>
    <b:SourceType>ConferenceProceedings</b:SourceType>
    <b:Guid>{2EF5BA44-0CBD-4AC4-8E74-1D1B773A8539}</b:Guid>
    <b:Title>Al-Muʼtamar al-ʻĀlamī al-Awwal lil-taʻlīm al-Islāmī</b:Title>
    <b:Year>1397</b:Year>
    <b:City>Makkah al-Mukarramah</b:City>
    <b:LCID>en-US</b:LCID>
    <b:Pages>4</b:Pages>
    <b:ConferenceName>Jāmiʻat al-Malik ʻAbd al-ʻAzīz</b:ConferenceName>
    <b:Author>
      <b:Author>
        <b:NameList>
          <b:Person>
            <b:Last>Anon</b:Last>
          </b:Person>
        </b:NameList>
      </b:Author>
    </b:Author>
    <b:Publisher>Maṭbūʻāt Jāmiʻat al-Malik ʻAbd-al-ʻAzīz</b:Publisher>
    <b:RefOrder>10</b:RefOrder>
  </b:Source>
  <b:Source>
    <b:Tag>Ḥam18</b:Tag>
    <b:SourceType>ConferenceProceedings</b:SourceType>
    <b:Guid>{FF3D321F-6191-432D-8928-FCC862BB89D9}</b:Guid>
    <b:LCID>en-US</b:LCID>
    <b:Title>Maʻāyīr Jawdah al-Kitāb al-Jāmiʻī : muqarrir muṣṭalaḥ al-ḥadīth namūdhajan</b:Title>
    <b:Year>2018</b:Year>
    <b:City>Al-Qaṣīm</b:City>
    <b:Publisher>Kullīyat al-sharīʻah wa-al-Dirāsāt alʼslāmyt-Jāmiʻat al-Qaṣīm</b:Publisher>
    <b:Author>
      <b:Author>
        <b:NameList>
          <b:Person>
            <b:Last>Ḥammūd</b:Last>
            <b:First>Muṣʻab</b:First>
          </b:Person>
        </b:NameList>
      </b:Author>
    </b:Author>
    <b:Pages>520-564</b:Pages>
    <b:ConferenceName>Muʼtamar Mustaqbal al-Dirāsāt alḥdythyt-ruʼyah istishrāfīyah</b:ConferenceName>
    <b:RefOrder>11</b:RefOrder>
  </b:Source>
  <b:Source>
    <b:Tag>Muṣ20</b:Tag>
    <b:SourceType>JournalArticle</b:SourceType>
    <b:Guid>{66DF8D01-B7F6-425A-A234-779CDC3DBA8A}</b:Guid>
    <b:LCID>en-US</b:LCID>
    <b:Author>
      <b:Author>
        <b:NameList>
          <b:Person>
            <b:Last>A-Sawāḥilī</b:Last>
            <b:First>Muṣṭafá</b:First>
            <b:Middle>Muḥammad Rizq</b:Middle>
          </b:Person>
        </b:NameList>
      </b:Author>
    </b:Author>
    <b:Title>Tadrīs al-adab al-ʻArabī lil-nāṭiqīn bi-ghayr al-ʻArabīyah : tajārib wa-muqtaraḥāt</b:Title>
    <b:JournalName>Majallat Lisānīyāt al-lughah al-ʻArabīyah wa-ādābihā</b:JournalName>
    <b:Year>2020</b:Year>
    <b:Pages>17-37</b:Pages>
    <b:Publisher>Kullīyat al-lughah al-ʻArabīyah</b:Publisher>
    <b:Issue>3</b:Issue>
    <b:RefOrder>12</b:RefOrder>
  </b:Source>
  <b:Source>
    <b:Tag>Maṣ24</b:Tag>
    <b:SourceType>ConferenceProceedings</b:SourceType>
    <b:Guid>{1C17DF15-C2E7-47F6-892C-61564043778B}</b:Guid>
    <b:Author>
      <b:Author>
        <b:NameList>
          <b:Person>
            <b:Last>Maṣlūḥ</b:Last>
            <b:First>Saʻd</b:First>
          </b:Person>
        </b:NameList>
      </b:Author>
    </b:Author>
    <b:Title>Al-Qaṣīdah al-ʻArabīyah fī Qāʻat al-dars lil-nāṭiqīn bi-ghayr al-ʻArabīyah</b:Title>
    <b:Year>2024</b:Year>
    <b:LCID>en-US</b:LCID>
    <b:ConferenceName>Aʻmāl al-Muʼtamar al-dawlī al-mushtarak al-Awwal al-kafāʼah fī Taʻlīm al-lughah al-ʻArabīyah : al-Uṭur wa-al-mustawayāt wa-al-adāʼ</b:ConferenceName>
    <b:City>Istānbūl</b:City>
    <b:Publisher>Dār al-ʻArabīyah </b:Publisher>
    <b:RefOrder>13</b:RefOrder>
  </b:Source>
  <b:Source>
    <b:Tag>Mām07</b:Tag>
    <b:SourceType>ConferenceProceedings</b:SourceType>
    <b:Guid>{F5A4E7E5-670A-49F4-8DAA-A3E0B9E7645A}</b:Guid>
    <b:Title>Al-Muṣṭalaḥāt al-adabīyah fī al-lughatayn al-ʻArabīyah wālmlāywyh : dirāsah muqāranah</b:Title>
    <b:Year>2007</b:Year>
    <b:Pages>441-460</b:Pages>
    <b:LCID>en-US</b:LCID>
    <b:ConferenceName>Isʹhāmāt al-lughah wa-al-adab fī al-bināʼ al-ḥaḍārī lil-ummah al-Islāmīyah</b:ConferenceName>
    <b:City>Kwālā lmbwr</b:City>
    <b:Publisher>Al-Jāmiʻah al-Islāmīyah al-ʻĀlamīyah Mālīziyā</b:Publisher>
    <b:Author>
      <b:Author>
        <b:NameList>
          <b:Person>
            <b:Last>Māmynj</b:Last>
            <b:Middle>Ḥājj </b:Middle>
            <b:First>Fābyh </b:First>
          </b:Person>
          <b:Person>
            <b:Last>Ismāʻīl</b:Last>
            <b:First>Muḥammad Dhū al-Kifl </b:First>
          </b:Person>
        </b:NameList>
      </b:Author>
    </b:Author>
    <b:RefOrder>14</b:RefOrder>
  </b:Source>
  <b:Source>
    <b:Tag>ʻAl18</b:Tag>
    <b:SourceType>JournalArticle</b:SourceType>
    <b:Guid>{88B9BF40-C04B-4DD2-98E3-8A99B29594AD}</b:Guid>
    <b:Title>Al-Nuṣūṣ al-adabīyah mafhūmuhā wa-anwāʻhā wa-maʻāyīr akhtyārhā wa-ahdāf tadrīsihā ladá ghayr al-nāṭiqīn bi-al-ʻArabīyah</b:Title>
    <b:JournalName>Majallat al-ʻUlūm al-Tarbawīyah</b:JournalName>
    <b:Year>2018</b:Year>
    <b:Author>
      <b:Author>
        <b:NameList>
          <b:Person>
            <b:Last> ʻAlī</b:Last>
            <b:Middle>Ḥamdān</b:Middle>
            <b:First>Sayyid alsābḥ </b:First>
          </b:Person>
          <b:Person>
            <b:Last>Amīn</b:Last>
            <b:Middle> ʻAbbās </b:Middle>
            <b:First>ʻAbd al-Raḥīm</b:First>
          </b:Person>
          <b:Person>
            <b:Last>Al-Shammarī</b:Last>
            <b:Middle>ʻAbd Allāh </b:Middle>
            <b:First>Khālid </b:First>
          </b:Person>
        </b:NameList>
      </b:Author>
    </b:Author>
    <b:LCID>en-US</b:LCID>
    <b:RefOrder>15</b:RefOrder>
  </b:Source>
  <b:Source>
    <b:Tag>alm19</b:Tag>
    <b:SourceType>BookSection</b:SourceType>
    <b:Guid>{E07E0971-C1DC-49FD-9013-4EBE59784BD3}</b:Guid>
    <b:LCID>en-US</b:LCID>
    <b:Author>
      <b:Author>
        <b:NameList>
          <b:Person>
            <b:Last>Almntshry</b:Last>
            <b:First>ʻAlī</b:First>
            <b:Middle>ibn Aḥmad</b:Middle>
          </b:Person>
        </b:NameList>
      </b:Author>
      <b:BookAuthor>
        <b:NameList>
          <b:Person>
            <b:Last>Tamīm</b:Last>
            <b:First>ʻAbd</b:First>
            <b:Middle>Allāh ibn Aḥmad Āl</b:Middle>
          </b:Person>
        </b:NameList>
      </b:BookAuthor>
    </b:Author>
    <b:Title>Al-Maʻāyīr al-fannīyah ltṣmym kutub al-lughah al-ʻArabīyah al-madrasīyah</b:Title>
    <b:Pages>169-192</b:Pages>
    <b:Year>2019</b:Year>
    <b:City>Al-Riyāḍ</b:City>
    <b:Publisher>Markaz al-Malik Allāh ibn ʻAbd-al-ʻAzīz al-dawlī li-Khidmat al-lughah al-ʻArabīyah</b:Publisher>
    <b:BookTitle>Maʻāyīr taṣmīm Kitāb al-lughah al-ʻArabīyah al-Mudarrisī</b:BookTitle>
    <b:RefOrder>16</b:RefOrder>
  </b:Source>
  <b:Source>
    <b:Tag>Tah24</b:Tag>
    <b:SourceType>ConferenceProceedings</b:SourceType>
    <b:Guid>{F138F7E2-AAFA-40C8-BE9B-B616592CB2D7}</b:Guid>
    <b:Title>Ittijāhāt mtʻlmy al-lughah al-ʻArabīyah min al-nāṭiqīn bi-ghayrihā Naḥwa istikhdām al-Muʻjam al-iliktrūnī : dirāsah maydānīyah ʻalá mtʻlmy al-ʻArabīyah min al-nāṭiqīn bi-ghayrihā fī tāylānd wa-Mālīziyā</b:Title>
    <b:Year>2024</b:Year>
    <b:Pages>119-142</b:Pages>
    <b:City>al-Rabāṭ</b:City>
    <b:Publisher>Manshūrāt Munaẓẓamat al-ʻālam al-Islāmī lil-Tarbiyah wa-al-ʻUlūm wa-al-Thaqāfah (ICESCO)</b:Publisher>
    <b:Author>
      <b:Author>
        <b:NameList>
          <b:Person>
            <b:Last>Taher</b:Last>
            <b:First>Rusdee</b:First>
          </b:Person>
          <b:Person>
            <b:Last>Samae</b:Last>
            <b:First>Abdulghaffar</b:First>
          </b:Person>
        </b:NameList>
      </b:Author>
    </b:Author>
    <b:ConferenceName>Aʻmāl al-Muʼtamar al-dawlī al-Muḥkam al-Muʻjam wāstkhdāmāth fī Taʻlīm al-lughah al-ʻArabīyah lil-nāṭiqīn bi-hā wbghyrhā Taqyīm wa-taṭwīr</b:ConferenceName>
    <b:LCID>en-US</b:LCID>
    <b:RefOrder>17</b:RefOrder>
  </b:Source>
  <b:Source>
    <b:Tag>Abū00</b:Tag>
    <b:SourceType>Book</b:SourceType>
    <b:Guid>{C8181C04-12F9-4B00-8284-D83E5122E116}</b:Guid>
    <b:LCID>en-US</b:LCID>
    <b:Author>
      <b:Author>
        <b:NameList>
          <b:Person>
            <b:Last>Al-Nadwī</b:Last>
            <b:First>Abū</b:First>
            <b:Middle>al-Ḥasan ʻAlī al-Ḥasanī</b:Middle>
          </b:Person>
        </b:NameList>
      </b:Author>
    </b:Author>
    <b:Title>Al-Qirāʼah al-rāshidah</b:Title>
    <b:Year>2000</b:Year>
    <b:City>Dmshq-Byrwt</b:City>
    <b:Publisher>Dār Ibn Kathīr</b:Publisher>
    <b:RefOrder>18</b:RefOrder>
  </b:Source>
  <b:Source>
    <b:Tag>Muḥ06</b:Tag>
    <b:SourceType>Book</b:SourceType>
    <b:Guid>{E5D920C7-F572-450A-B922-0F8018C6322A}</b:Guid>
    <b:Title>Al-Taʼṣīl al-Islāmī lil-lughah al-ʻArabīyah wa-ādābihā fī Juhūd al-Shaykh Abī al-Ḥasan al-Nadwī</b:Title>
    <b:Year>2006</b:Year>
    <b:City>al-Manṣūrah</b:City>
    <b:Publisher>Dār al-Manārah</b:Publisher>
    <b:LCID>en-US</b:LCID>
    <b:Author>
      <b:Author>
        <b:NameList>
          <b:Person>
            <b:Last>āzādy</b:Last>
            <b:First>Muḥammad</b:First>
            <b:Middle>ʻAbdussalām</b:Middle>
          </b:Person>
        </b:NameList>
      </b:Author>
    </b:Author>
    <b:RefOrder>19</b:RefOrder>
  </b:Source>
  <b:Source>
    <b:Tag>Rus85</b:Tag>
    <b:SourceType>Book</b:SourceType>
    <b:Guid>{2039AA1D-4C38-4791-99AD-247FB693765F}</b:Guid>
    <b:Author>
      <b:Author>
        <b:NameList>
          <b:Person>
            <b:Last>Ṭuʻaymah</b:Last>
            <b:First>Rushdī</b:First>
          </b:Person>
        </b:NameList>
      </b:Author>
    </b:Author>
    <b:Title>Dalīl ʻamal fī iʻdād al-mawādd al-taʻlīmīyah li-barāmij Taʻlīm al-ʻArabīyah</b:Title>
    <b:Year>1985</b:Year>
    <b:City>Makkah al-Mukarramah</b:City>
    <b:Publisher>Maʻhad al-lughah al-ʻArabīyah Jāmiʻat Umm al-Qurá</b:Publisher>
    <b:LCID>en-US</b:LCID>
    <b:RefOrder>20</b:RefOrder>
  </b:Source>
  <b:Source>
    <b:Tag>Moh19</b:Tag>
    <b:SourceType>InternetSite</b:SourceType>
    <b:Guid>{3E266F92-8249-4B6E-BAD9-E55CF1872FB3}</b:Guid>
    <b:Title>Sinar Harian</b:Title>
    <b:Year>2019</b:Year>
    <b:Author>
      <b:Author>
        <b:NameList>
          <b:Person>
            <b:Last>Mohd Taha</b:Last>
            <b:First>Yaakob</b:First>
          </b:Person>
        </b:NameList>
      </b:Author>
    </b:Author>
    <b:InternetSiteTitle>61 kes kemalangan akibat haiwan berkeliaran</b:InternetSiteTitle>
    <b:Month>Julai</b:Month>
    <b:Day>8</b:Day>
    <b:URL>https://www.sinarharian.com.my/article/36552/edisi/terengganu/61-kes-kemalangan-akibat-haiwan-berkeliaran</b:URL>
    <b:RefOrder>2</b:RefOrder>
  </b:Source>
  <b:Source>
    <b:Tag>Nor19</b:Tag>
    <b:SourceType>InternetSite</b:SourceType>
    <b:Guid>{340E210D-95A3-4724-86CE-EBAAD0508505}</b:Guid>
    <b:Author>
      <b:Author>
        <b:NameList>
          <b:Person>
            <b:Last>Normawati</b:Last>
            <b:First>Adnan</b:First>
          </b:Person>
        </b:NameList>
      </b:Author>
    </b:Author>
    <b:Title>Sinar Harian</b:Title>
    <b:InternetSiteTitle>MDKpr Tangkap Haiwan Ternakan Berkeliaran</b:InternetSiteTitle>
    <b:Year>2019</b:Year>
    <b:Month>Ogos</b:Month>
    <b:Day>16</b:Day>
    <b:URL>https://www.sinarharian.com.my/article/43156/EDISI?page=4</b:URL>
    <b:RefOrder>3</b:RefOrder>
  </b:Source>
  <b:Source>
    <b:Tag>Dew18</b:Tag>
    <b:SourceType>Report</b:SourceType>
    <b:Guid>{C7A8E354-20F4-491B-B19D-9CF90BE4EB2D}</b:Guid>
    <b:Title>Mesyuarat Ketiga Penggal Pertama Dewan Negeri Selangor </b:Title>
    <b:Year>2018</b:Year>
    <b:Author>
      <b:Author>
        <b:NameList>
          <b:Person>
            <b:Last>Dewan Selangor</b:Last>
          </b:Person>
        </b:NameList>
      </b:Author>
    </b:Author>
    <b:Publisher>e-quans Electronic Question &amp; Answer Dewan Negeri Selangor</b:Publisher>
    <b:City>Shah Alam, Selangor</b:City>
    <b:RefOrder>4</b:RefOrder>
  </b:Source>
  <b:Source>
    <b:Tag>Moh20</b:Tag>
    <b:SourceType>InternetSite</b:SourceType>
    <b:Guid>{87E90698-F4FE-4C7A-A07F-4E940315A24C}</b:Guid>
    <b:Title>BH Online</b:Title>
    <b:Year>2020</b:Year>
    <b:Author>
      <b:Author>
        <b:NameList>
          <b:Person>
            <b:Last>Mohd Amin</b:Last>
            <b:First>Jalil</b:First>
          </b:Person>
        </b:NameList>
      </b:Author>
    </b:Author>
    <b:InternetSiteTitle>PBT Lantik Kontraktor Tangkap, Sita Ternakan Terbiar</b:InternetSiteTitle>
    <b:Month>Oktober</b:Month>
    <b:Day>28</b:Day>
    <b:URL>https://www.bharian.com.my/berita/wilayah/2020/10/747321/pbt-lantik-kontraktor-tangkap-sita-ternakan-terbiar</b:URL>
    <b:RefOrder>5</b:RefOrder>
  </b:Source>
  <b:Source>
    <b:Tag>Abd19</b:Tag>
    <b:SourceType>ConferenceProceedings</b:SourceType>
    <b:Guid>{6985FF9C-245E-4330-A001-0DDA179E9E43}</b:Guid>
    <b:Author>
      <b:Author>
        <b:NameList>
          <b:Person>
            <b:Last>Abdul Hakim</b:Last>
            <b:First>bin</b:First>
            <b:Middle>Baharudin</b:Middle>
          </b:Person>
        </b:NameList>
      </b:Author>
    </b:Author>
    <b:Title>Analisis Hukum Pengurusan Haiwan Yang Berkeliaran Menurut Fiqh Syafie</b:Title>
    <b:Pages>302-307</b:Pages>
    <b:Year>2019</b:Year>
    <b:ConferenceName>5th Muzakarah Fiqh &amp; International Fiqh Conference (MFIFC 2019)</b:ConferenceName>
    <b:City>Selangor</b:City>
    <b:Publisher>KUIS</b:Publisher>
    <b:RefOrder>6</b:RefOrder>
  </b:Source>
  <b:Source>
    <b:Tag>alB01</b:Tag>
    <b:SourceType>Book</b:SourceType>
    <b:Guid>{09B31830-C6CA-4EF3-B011-B4EC463F91F5}</b:Guid>
    <b:Author>
      <b:Author>
        <b:NameList>
          <b:Person>
            <b:Last>al-Bukhari</b:Last>
            <b:First>Muhammad</b:First>
            <b:Middle>bin Ismail Abu Abdullah al-Bukhari al-Ja'fari</b:Middle>
          </b:Person>
        </b:NameList>
      </b:Author>
    </b:Author>
    <b:Title>al-Jami' al Musnad al-Sohih al-Mukhtasar Min Umur Rasulullah s.a.w.</b:Title>
    <b:Year>2001</b:Year>
    <b:City>Damsyiq</b:City>
    <b:Publisher>Dar Tauq al Najah</b:Publisher>
    <b:RefOrder>7</b:RefOrder>
  </b:Source>
  <b:Source>
    <b:Tag>Ibn13</b:Tag>
    <b:SourceType>Book</b:SourceType>
    <b:Guid>{CE3E2102-CBAB-4877-8511-340002F32DE9}</b:Guid>
    <b:Author>
      <b:Author>
        <b:NameList>
          <b:Person>
            <b:Last>Ibn Juzay</b:Last>
            <b:First>Muhammad</b:First>
            <b:Middle>bin Ahmad bin Juzay al-Gharnati</b:Middle>
          </b:Person>
        </b:NameList>
      </b:Author>
    </b:Author>
    <b:Title>Al-Qawanin al-Fiqhiyyah fi Talkhis Madhhab al-Malikiyyah</b:Title>
    <b:Year>2013</b:Year>
    <b:City>Beruit</b:City>
    <b:Publisher>Dar Ibn Hazm</b:Publisher>
    <b:RefOrder>8</b:RefOrder>
  </b:Source>
  <b:Source>
    <b:Tag>AlZ08</b:Tag>
    <b:SourceType>Book</b:SourceType>
    <b:Guid>{9BCF98D7-8E30-463F-9E8C-82463F2077B7}</b:Guid>
    <b:Author>
      <b:Author>
        <b:NameList>
          <b:Person>
            <b:Last>Al-Zuhaily</b:Last>
          </b:Person>
        </b:NameList>
      </b:Author>
    </b:Author>
    <b:Title>Al-Fiqh Al-Islami Wa Adillatuhu </b:Title>
    <b:Year>2008</b:Year>
    <b:City>Damascus</b:City>
    <b:Publisher>Dar Al-Fikr</b:Publisher>
    <b:RefOrder>9</b:RefOrder>
  </b:Source>
  <b:Source>
    <b:Tag>AbL00</b:Tag>
    <b:SourceType>Book</b:SourceType>
    <b:Guid>{815179B3-FF53-4887-9E7B-D47DB4F0770E}</b:Guid>
    <b:Title>Perbahasan Kaedah Kaedah FIqh</b:Title>
    <b:Year>2000</b:Year>
    <b:Author>
      <b:Author>
        <b:NameList>
          <b:Person>
            <b:Last>Ab Latif</b:Last>
            <b:First>Muda,</b:First>
            <b:Middle>Rosmawati Ali @ Mat Zin</b:Middle>
          </b:Person>
        </b:NameList>
      </b:Author>
    </b:Author>
    <b:City>Kuala Lumpur</b:City>
    <b:Publisher>Pustaka Salam Sdn Bhd</b:Publisher>
    <b:RefOrder>10</b:RefOrder>
  </b:Source>
  <b:Source>
    <b:Tag>Bad88</b:Tag>
    <b:SourceType>Book</b:SourceType>
    <b:Guid>{08C985C0-9C45-4238-987E-FDE5BDAF9EF6}</b:Guid>
    <b:LCID>en-MY</b:LCID>
    <b:Author>
      <b:Author>
        <b:NameList>
          <b:Person>
            <b:Last>Badi' al-Zaman</b:Last>
            <b:First>Sa'id</b:First>
            <b:Middle>al-Nursi</b:Middle>
          </b:Person>
        </b:NameList>
      </b:Author>
    </b:Author>
    <b:Year>1988</b:Year>
    <b:City>Istanbul</b:City>
    <b:Publisher>Dar Suzilar</b:Publisher>
    <b:RefOrder>1</b:RefOrder>
  </b:Source>
  <b:Source>
    <b:Tag>Bad92</b:Tag>
    <b:SourceType>Book</b:SourceType>
    <b:Guid>{6F4BBC71-92B2-42D7-8152-F0F209594504}</b:Guid>
    <b:LCID>en-MY</b:LCID>
    <b:Author>
      <b:Author>
        <b:NameList>
          <b:Person>
            <b:Last>Badi' al-Zaman</b:Last>
            <b:First>Sa'id</b:First>
            <b:Middle>al-Nursi</b:Middle>
          </b:Person>
        </b:NameList>
      </b:Author>
      <b:Translator>
        <b:NameList>
          <b:Person>
            <b:Last>al-Salihi</b:Last>
            <b:First>Ihsan</b:First>
            <b:Middle>Qasim</b:Middle>
          </b:Person>
        </b:NameList>
      </b:Translator>
    </b:Author>
    <b:Year>1992</b:Year>
    <b:City>Istanbul</b:City>
    <b:Publisher>Dar al-Nasl</b:Publisher>
    <b:Volume>8</b:Volume>
    <b:RefOrder>2</b:RefOrder>
  </b:Source>
  <b:Source>
    <b:Tag>Uma21</b:Tag>
    <b:SourceType>JournalArticle</b:SourceType>
    <b:Guid>{CD82C1FE-2530-4D23-9615-2807A2F04F05}</b:Guid>
    <b:Author>
      <b:Author>
        <b:NameList>
          <b:Person>
            <b:Last>'Umar Ibn Budhinah</b:Last>
          </b:Person>
        </b:NameList>
      </b:Author>
    </b:Author>
    <b:Title>Surah al-Takhalluf fi al-Fikr al-Islami al-Hadith</b:Title>
    <b:Year>2021</b:Year>
    <b:LCID>en-MY</b:LCID>
    <b:JournalName>Majallah al-Afkar</b:JournalName>
    <b:Volume>23</b:Volume>
    <b:Issue>2</b:Issue>
    <b:RefOrder>3</b:RefOrder>
  </b:Source>
  <b:Source>
    <b:Tag>Nab86</b:Tag>
    <b:SourceType>Book</b:SourceType>
    <b:Guid>{41826B24-1C69-4A28-A9ED-0D47B41B4193}</b:Guid>
    <b:Year>1986</b:Year>
    <b:LCID>en-MY</b:LCID>
    <b:Author>
      <b:Author>
        <b:NameList>
          <b:Person>
            <b:Last>Malik Ibn Nabi</b:Last>
          </b:Person>
        </b:NameList>
      </b:Author>
      <b:Translator>
        <b:NameList>
          <b:Person>
            <b:Last>Syahin</b:Last>
            <b:First>'Abd</b:First>
            <b:Middle>al-Sabur</b:Middle>
          </b:Person>
        </b:NameList>
      </b:Translator>
    </b:Author>
    <b:City>Damascus</b:City>
    <b:Publisher>Dar al-Fikr</b:Publisher>
    <b:RefOrder>4</b:RefOrder>
  </b:Source>
  <b:Source>
    <b:Tag>Mal86</b:Tag>
    <b:SourceType>Book</b:SourceType>
    <b:Guid>{8B471A53-BBB2-4EC7-A89C-24DB09A09A41}</b:Guid>
    <b:LCID>en-MY</b:LCID>
    <b:Author>
      <b:Author>
        <b:NameList>
          <b:Person>
            <b:Last>Malik Ibn Nabi</b:Last>
          </b:Person>
        </b:NameList>
      </b:Author>
      <b:Translator>
        <b:NameList>
          <b:Person>
            <b:Last>Syahin</b:Last>
            <b:First>'Abd</b:First>
            <b:Middle>al-Sabur</b:Middle>
          </b:Person>
        </b:NameList>
      </b:Translator>
    </b:Author>
    <b:Year>1986</b:Year>
    <b:City>Damascus</b:City>
    <b:Publisher>Dar al-Fikr</b:Publisher>
    <b:Edition>5th</b:Edition>
    <b:RefOrder>5</b:RefOrder>
  </b:Source>
  <b:Source>
    <b:Tag>Muh55</b:Tag>
    <b:SourceType>Book</b:SourceType>
    <b:Guid>{007BD4FA-ADA8-4625-9773-D2902CDFB25E}</b:Guid>
    <b:LCID>en-MY</b:LCID>
    <b:Author>
      <b:Author>
        <b:NameList>
          <b:Person>
            <b:Last>Muhammad Fu'ad 'Abd al-Baqi</b:Last>
          </b:Person>
        </b:NameList>
      </b:Author>
    </b:Author>
    <b:Title>Al-Mu'jam al-Mufahras li Alfaz al-Qur'an al-Karim</b:Title>
    <b:Year>1955</b:Year>
    <b:Publisher>Dar al-Hadith</b:Publisher>
    <b:City>Cairo</b:City>
    <b:RefOrder>6</b:RefOrder>
  </b:Source>
  <b:Source>
    <b:Tag>Ibn8</b:Tag>
    <b:SourceType>Book</b:SourceType>
    <b:Guid>{E8E6C746-4F9A-4200-9B17-5BC9058ECE3B}</b:Guid>
    <b:LCID>en-MY</b:LCID>
    <b:Author>
      <b:Author>
        <b:NameList>
          <b:Person>
            <b:Last>Ibn Manzur</b:Last>
            <b:First>Muhammad</b:First>
            <b:Middle>Ibn Mukarram</b:Middle>
          </b:Person>
        </b:NameList>
      </b:Author>
    </b:Author>
    <b:Title>Lisan al-'Arab</b:Title>
    <b:Publisher>Dar al-Ma'arif</b:Publisher>
    <b:City>Beirut</b:City>
    <b:Volume>15</b:Volume>
    <b:Year>n.d</b:Year>
    <b:RefOrder>7</b:RefOrder>
  </b:Source>
  <b:Source>
    <b:Tag>Abd06</b:Tag>
    <b:SourceType>Book</b:SourceType>
    <b:Guid>{9C21CE87-1738-4DFF-91F5-91713EC8ECCE}</b:Guid>
    <b:LCID>en-MY</b:LCID>
    <b:Author>
      <b:Author>
        <b:NameList>
          <b:Person>
            <b:Last>'Abd al-Majid al-Najjar</b:Last>
          </b:Person>
        </b:NameList>
      </b:Author>
    </b:Author>
    <b:Title>Fiqh al-Tahaddur li al-Ummah al-Islamiyyah</b:Title>
    <b:Year>2006</b:Year>
    <b:Publisher>Dar al-Gharb al-Islami</b:Publisher>
    <b:Edition>2nd</b:Edition>
    <b:City>Beirut</b:City>
    <b:RefOrder>8</b:RefOrder>
  </b:Source>
  <b:Source>
    <b:Tag>Int24</b:Tag>
    <b:SourceType>InternetSite</b:SourceType>
    <b:Guid>{21A0F949-0975-4CE4-8B6A-794E8FA4DADF}</b:Guid>
    <b:Title>Al-Ummah al-Wasat wa al-Syuhud al-Hadari</b:Title>
    <b:InternetSiteTitle>iumsonline.org</b:InternetSiteTitle>
    <b:Year>2024</b:Year>
    <b:URL>https://iumsonline.org/en/</b:URL>
    <b:LCID>en-MY</b:LCID>
    <b:Author>
      <b:Author>
        <b:Corporate>International Union of Muslim Scholars</b:Corporate>
      </b:Author>
    </b:Author>
    <b:RefOrder>9</b:RefOrder>
  </b:Source>
  <b:Source>
    <b:Tag>Has231</b:Tag>
    <b:SourceType>InternetSite</b:SourceType>
    <b:Guid>{CF55ABA7-4EDF-4BDD-9DA7-737F08DF6F8A}</b:Guid>
    <b:Author>
      <b:Author>
        <b:NameList>
          <b:Person>
            <b:Last>'Umar 'Ubayd Hasanah</b:Last>
          </b:Person>
        </b:NameList>
      </b:Author>
    </b:Author>
    <b:Year>2023</b:Year>
    <b:LCID>en-MY</b:LCID>
    <b:InternetSiteTitle>islamweb.net</b:InternetSiteTitle>
    <b:URL>https://www.islamweb.net/ar/library/content/1580/2536/%D8%AA%D9%82%D8%AF%D9%8A%D9%85-%D8%A8%D9%82%D9%84%D9%85-%D8%B9%D9%85%D8%B1-%D8%B9%D8%A8%D9%8A%D8%AF-%D8%AD%D8%B3%D9%86%D8%A9</b:URL>
    <b:YearAccessed>2024</b:YearAccessed>
    <b:MonthAccessed>June</b:MonthAccessed>
    <b:DayAccessed>23</b:DayAccessed>
    <b:RefOrder>10</b:RefOrder>
  </b:Source>
  <b:Source xmlns:b="http://schemas.openxmlformats.org/officeDocument/2006/bibliography">
    <b:Tag>Ibn7</b:Tag>
    <b:SourceType>Book</b:SourceType>
    <b:Guid>{792F35EB-4FEC-4C7C-B298-CAC83C6BA3F7}</b:Guid>
    <b:LCID>en-MY</b:LCID>
    <b:Author>
      <b:Author>
        <b:NameList>
          <b:Person>
            <b:Last>Ibn al-Athir al-Jazari</b:Last>
            <b:First>'Ali</b:First>
            <b:Middle>Ibn Muhammad</b:Middle>
          </b:Person>
        </b:NameList>
      </b:Author>
      <b:Editor>
        <b:NameList>
          <b:Person>
            <b:Last>al-Tanahi</b:Last>
            <b:First>Mahmud</b:First>
          </b:Person>
        </b:NameList>
      </b:Editor>
    </b:Author>
    <b:Title>Al-Nihayah fi Gharib al-Hadith</b:Title>
    <b:City>Cairo</b:City>
    <b:Volume>5</b:Volume>
    <b:RefOrder>11</b:RefOrder>
  </b:Source>
  <b:Source>
    <b:Tag>Ibn041</b:Tag>
    <b:SourceType>Book</b:SourceType>
    <b:Guid>{7115E476-FCD4-4CC1-A319-A1D2846A723D}</b:Guid>
    <b:LCID>en-MY</b:LCID>
    <b:Author>
      <b:Author>
        <b:NameList>
          <b:Person>
            <b:Last>Ibn Kathir</b:Last>
            <b:First>Isma'il</b:First>
            <b:Middle>Ibn 'Umar</b:Middle>
          </b:Person>
        </b:NameList>
      </b:Author>
    </b:Author>
    <b:Title>Tafsir al-Qur'an al-'Azim</b:Title>
    <b:Year>2004</b:Year>
    <b:Publisher>Dar Ibn Hazm</b:Publisher>
    <b:City>Beirut</b:City>
    <b:Volume>5</b:Volume>
    <b:RefOrder>12</b:RefOrder>
  </b:Source>
  <b:Source>
    <b:Tag>AlR1</b:Tag>
    <b:SourceType>Book</b:SourceType>
    <b:Guid>{5BF05647-FE51-45D3-BD49-25BB28B6263A}</b:Guid>
    <b:LCID>en-MY</b:LCID>
    <b:Author>
      <b:Author>
        <b:NameList>
          <b:Person>
            <b:Last>Al-Raghib al-Asfahani</b:Last>
            <b:First>Al-Husayn</b:First>
            <b:Middle>Ibn Muhammad</b:Middle>
          </b:Person>
        </b:NameList>
      </b:Author>
    </b:Author>
    <b:Volume>7</b:Volume>
    <b:Year>n.d</b:Year>
    <b:RefOrder>13</b:RefOrder>
  </b:Source>
  <b:Source>
    <b:Tag>Muh3</b:Tag>
    <b:SourceType>Book</b:SourceType>
    <b:Guid>{FB5DBB03-AECA-42B0-BF44-9DB848C173D4}</b:Guid>
    <b:LCID>en-MY</b:LCID>
    <b:Author>
      <b:Author>
        <b:NameList>
          <b:Person>
            <b:Last>Muhammad Rasyid</b:Last>
            <b:First>Ibn</b:First>
            <b:Middle>'Ali Rida</b:Middle>
          </b:Person>
        </b:NameList>
      </b:Author>
    </b:Author>
    <b:Title>Tafsir al-Manar</b:Title>
    <b:Volume>6</b:Volume>
    <b:Year>n.d</b:Year>
    <b:RefOrder>14</b:RefOrder>
  </b:Source>
  <b:Source>
    <b:Tag>Ram15</b:Tag>
    <b:SourceType>Book</b:SourceType>
    <b:Guid>{E57F3A49-CF4D-4479-8956-EC00F9FDF65D}</b:Guid>
    <b:LCID>en-MY</b:LCID>
    <b:Author>
      <b:Author>
        <b:NameList>
          <b:Person>
            <b:Last>Ramadan Khamis</b:Last>
          </b:Person>
        </b:NameList>
      </b:Author>
    </b:Author>
    <b:Title>Al-Hurriyyah wa Atharuha fi al-Syuhud al-Hadari li al-Ummah al-Muslimah fi al-Manzur al-Qur'ani</b:Title>
    <b:Year>2015</b:Year>
    <b:Publisher>Dar al-Maqasid</b:Publisher>
    <b:City>Beirut</b:City>
    <b:RefOrder>15</b:RefOrder>
  </b:Source>
  <b:Source>
    <b:Tag>Has91</b:Tag>
    <b:SourceType>Book</b:SourceType>
    <b:Guid>{EAED5317-BD53-46D2-974E-3F8E61A34951}</b:Guid>
    <b:Author>
      <b:Author>
        <b:NameList>
          <b:Person>
            <b:Last>'Umar 'Ubayd Hasanah</b:Last>
          </b:Person>
        </b:NameList>
      </b:Author>
    </b:Author>
    <b:Year>1991</b:Year>
    <b:Publisher>Al-Maktab al-Islami</b:Publisher>
    <b:LCID>en-MY</b:LCID>
    <b:Edition>1st</b:Edition>
    <b:City>Beirut</b:City>
    <b:RefOrder>16</b:RefOrder>
  </b:Source>
  <b:Source>
    <b:Tag>AlT94</b:Tag>
    <b:SourceType>Book</b:SourceType>
    <b:Guid>{A82149BD-1179-4CFB-A77E-216FDBA276D5}</b:Guid>
    <b:LCID>en-MY</b:LCID>
    <b:Author>
      <b:Author>
        <b:NameList>
          <b:Person>
            <b:Last>Al-Tahawi</b:Last>
            <b:First>Ahmad</b:First>
            <b:Middle>Ibn Muhammad</b:Middle>
          </b:Person>
        </b:NameList>
      </b:Author>
      <b:Editor>
        <b:NameList>
          <b:Person>
            <b:Last>al-Arna'ut</b:Last>
            <b:First>Syu'ayb</b:First>
          </b:Person>
        </b:NameList>
      </b:Editor>
    </b:Author>
    <b:Title>Musykil al-Athar</b:Title>
    <b:Year>1994</b:Year>
    <b:Publisher>Dar al-Risalah</b:Publisher>
    <b:City>Beirut</b:City>
    <b:Volume>15</b:Volume>
    <b:RefOrder>17</b:RefOrder>
  </b:Source>
  <b:Source>
    <b:Tag>Ibn17</b:Tag>
    <b:SourceType>Book</b:SourceType>
    <b:Guid>{BB9CD78D-B726-4E63-A754-871E9E9E79B2}</b:Guid>
    <b:LCID>en-MY</b:LCID>
    <b:Author>
      <b:Author>
        <b:NameList>
          <b:Person>
            <b:Last>Ibn 'Abd al-Barr</b:Last>
            <b:First>Yusuf</b:First>
            <b:Middle>Ibn 'Abdullah</b:Middle>
          </b:Person>
        </b:NameList>
      </b:Author>
      <b:Editor>
        <b:NameList>
          <b:Person>
            <b:Last>Ma'ruf</b:Last>
            <b:First>Basysyar</b:First>
          </b:Person>
        </b:NameList>
      </b:Editor>
    </b:Author>
    <b:Title>Al-Tamhid li Ma fi al-Muwatta' min al-Ma'ani wa al-Asanid</b:Title>
    <b:Year>2017</b:Year>
    <b:Edition>1st</b:Edition>
    <b:City>Beirut</b:City>
    <b:Publisher>Dar al-Gharb al-Islami</b:Publisher>
    <b:Volume>1</b:Volume>
    <b:RefOrder>18</b:RefOrder>
  </b:Source>
  <b:Source>
    <b:Tag>AlK02</b:Tag>
    <b:SourceType>Book</b:SourceType>
    <b:Guid>{72451E2F-9031-46ED-8D55-A4B004D80337}</b:Guid>
    <b:LCID>en-MY</b:LCID>
    <b:Author>
      <b:Author>
        <b:NameList>
          <b:Person>
            <b:Last>Al-Khatib al-Baghdadi</b:Last>
            <b:First>Ahmad</b:First>
            <b:Middle>Ibn 'Ali</b:Middle>
          </b:Person>
        </b:NameList>
      </b:Author>
      <b:Editor>
        <b:NameList>
          <b:Person>
            <b:Last>Ma'ruf</b:Last>
            <b:First>Basysyar</b:First>
          </b:Person>
        </b:NameList>
      </b:Editor>
    </b:Author>
    <b:Title>Tarikh Baghdad</b:Title>
    <b:Year>2002</b:Year>
    <b:Publisher>Dar al-Gharb al-Islami</b:Publisher>
    <b:City>Beirut</b:City>
    <b:Volume>4</b:Volume>
    <b:RefOrder>19</b:RefOrder>
  </b:Source>
  <b:Source>
    <b:Tag>AlT</b:Tag>
    <b:SourceType>Book</b:SourceType>
    <b:Guid>{888790CE-609D-4B84-B807-9A9EFB954CD9}</b:Guid>
    <b:Title>Jami' al-Tirmidhi</b:Title>
    <b:LCID>en-MY</b:LCID>
    <b:Author>
      <b:Author>
        <b:NameList>
          <b:Person>
            <b:Last>Al-Tirmdhi</b:Last>
            <b:First>Muhammad</b:First>
            <b:Middle>Ibn 'isa</b:Middle>
          </b:Person>
        </b:NameList>
      </b:Author>
      <b:Editor>
        <b:NameList>
          <b:Person>
            <b:Last>Ma'ruf</b:Last>
            <b:First>Basysyar</b:First>
          </b:Person>
        </b:NameList>
      </b:Editor>
    </b:Author>
    <b:Year>1996</b:Year>
    <b:City>Beirut</b:City>
    <b:Publisher>Dar al-Gharb al-Islami</b:Publisher>
    <b:Edition>1st</b:Edition>
    <b:RefOrder>20</b:RefOrder>
  </b:Source>
  <b:Source>
    <b:Tag>Bad95</b:Tag>
    <b:SourceType>Book</b:SourceType>
    <b:Guid>{93FCD761-E4CF-4AA7-9331-69B7041690FD}</b:Guid>
    <b:LCID>en-MY</b:LCID>
    <b:Author>
      <b:Author>
        <b:NameList>
          <b:Person>
            <b:Last>Badi' al-Zaman</b:Last>
            <b:First>Sa'id</b:First>
            <b:Middle>al-Nursi</b:Middle>
          </b:Person>
        </b:NameList>
      </b:Author>
      <b:Translator>
        <b:NameList>
          <b:Person>
            <b:Last>al-Salihi</b:Last>
            <b:First>Ihsan</b:First>
            <b:Middle>Qasim</b:Middle>
          </b:Person>
        </b:NameList>
      </b:Translator>
    </b:Author>
    <b:Year>1995</b:Year>
    <b:City>Istanbul</b:City>
    <b:Publisher>Dar al-Nasl</b:Publisher>
    <b:Volume>8</b:Volume>
    <b:RefOrder>21</b:RefOrder>
  </b:Source>
  <b:Source>
    <b:Tag>AlF2</b:Tag>
    <b:SourceType>Book</b:SourceType>
    <b:Guid>{DFFDB170-E0B6-4534-B16D-6241AACD49FF}</b:Guid>
    <b:LCID>en-MY</b:LCID>
    <b:Author>
      <b:Author>
        <b:NameList>
          <b:Person>
            <b:Last>Al-Farahidi</b:Last>
            <b:First>Al-Khalil</b:First>
            <b:Middle>Ibn Ahmad</b:Middle>
          </b:Person>
        </b:NameList>
      </b:Author>
      <b:Editor>
        <b:NameList>
          <b:Person>
            <b:Last>al-Samira'i</b:Last>
            <b:First>Ibrahim</b:First>
          </b:Person>
        </b:NameList>
      </b:Editor>
    </b:Author>
    <b:Title>Al-'Ayn</b:Title>
    <b:Publisher>Maktabah al-Hilal</b:Publisher>
    <b:City>Baghdad</b:City>
    <b:Volume>1</b:Volume>
    <b:Year>n.d</b:Year>
    <b:RefOrder>22</b:RefOrder>
  </b:Source>
  <b:Source>
    <b:Tag>AlR</b:Tag>
    <b:SourceType>Book</b:SourceType>
    <b:Guid>{CFDF4D77-7167-4A76-8196-82AF7820FC29}</b:Guid>
    <b:LCID>en-MY</b:LCID>
    <b:Author>
      <b:Author>
        <b:NameList>
          <b:Person>
            <b:Last>Al-Raghib al-Asfahani</b:Last>
            <b:First>Al-Husayn</b:First>
            <b:Middle>Ibn Muhammad</b:Middle>
          </b:Person>
        </b:NameList>
      </b:Author>
    </b:Author>
    <b:Title>Al-Mufradat fi Gharib al-Qur'an al-Karim</b:Title>
    <b:Publisher>Maktabah Mustafa al-Baz</b:Publisher>
    <b:City>Cairo</b:City>
    <b:Volume>1</b:Volume>
    <b:Year>n.d</b:Year>
    <b:RefOrder>23</b:RefOrder>
  </b:Source>
  <b:Source>
    <b:Tag>ʻĀrdn</b:Tag>
    <b:SourceType>Book</b:SourceType>
    <b:Guid>{B33C21D1-EF21-4815-92F7-AB35A49EA632}</b:Guid>
    <b:Author>
      <b:Author>
        <b:NameList>
          <b:Person>
            <b:Last>Abwkhḍyry</b:Last>
            <b:First>ʻĀrif</b:First>
            <b:Middle>Karkhī</b:Middle>
          </b:Person>
        </b:NameList>
      </b:Author>
    </b:Author>
    <b:Title>Taṣmīm Manhaj al-adab al-ʻArabī lil-ṭullāb albrwnāwyyn fī Jāmiʻat brwnāy Dār al-Salām</b:Title>
    <b:Year>d.n</b:Year>
    <b:City>d.p</b:City>
    <b:Publisher>d.p</b:Publisher>
    <b:LCID>en-US</b:LCID>
    <b:RefOrder>21</b:RefOrder>
  </b:Source>
  <b:Source>
    <b:Tag>Ibn08</b:Tag>
    <b:SourceType>Book</b:SourceType>
    <b:Guid>{EAE09E9E-705C-4AC6-84BA-5EFADBBC4693}</b:Guid>
    <b:Author>
      <b:Author>
        <b:NameList>
          <b:Person>
            <b:Last>Ibn Rajab al-Hanbali</b:Last>
          </b:Person>
        </b:NameList>
      </b:Author>
    </b:Author>
    <b:Title>Jami’ al-Ulum wa al-Hikam</b:Title>
    <b:Year>2008</b:Year>
    <b:City>Damascus</b:City>
    <b:Publisher>Dar Ibn Kathir</b:Publisher>
    <b:RefOrder>3</b:RefOrder>
  </b:Source>
  <b:Source>
    <b:Tag>AlM03</b:Tag>
    <b:SourceType>Book</b:SourceType>
    <b:Guid>{1C8B4BC1-F74F-408A-8647-D80B8B1580F8}</b:Guid>
    <b:Author>
      <b:Author>
        <b:NameList>
          <b:Person>
            <b:Last>Al-Manawi</b:Last>
          </b:Person>
        </b:NameList>
      </b:Author>
    </b:Author>
    <b:Title>Fayd Al-Qadir Sharh Al-Jami’ Al-Saghir</b:Title>
    <b:Year>2003</b:Year>
    <b:Publisher>Dar Al-Kutub Al-Ilmiyya</b:Publisher>
    <b:RefOrder>5</b:RefOrder>
  </b:Source>
  <b:Source>
    <b:Tag>Abd22</b:Tag>
    <b:SourceType>ConferenceProceedings</b:SourceType>
    <b:Guid>{CFB029C2-8A4C-41E6-89B7-08F9234FE7AD}</b:Guid>
    <b:Title>Mahiyah al-Faqir fi al-Zakah wa Tatbiqatuh al-Mu'asirah "Fatawa Dar al-Ifta' al-Libiyyah Anmudhajan"</b:Title>
    <b:Year>2022</b:Year>
    <b:City>Zliten</b:City>
    <b:Publisher>Al-Jami'ah al-Asmariyyah al-Islamiyyah</b:Publisher>
    <b:LCID>en-MY</b:LCID>
    <b:Author>
      <b:Author>
        <b:NameList>
          <b:Person>
            <b:Last>'Abdullah</b:Last>
            <b:First>Muhammad</b:First>
            <b:Middle>'Abd al-Qadir Amluda</b:Middle>
          </b:Person>
          <b:Person>
            <b:Last>Al-Sadiq</b:Last>
            <b:First>Al-Syi'ab</b:First>
            <b:Middle>Miftah Mansur</b:Middle>
          </b:Person>
        </b:NameList>
      </b:Author>
    </b:Author>
    <b:Pages>1-29</b:Pages>
    <b:ConferenceName>Al-Mu'tamar al-'Ilmi al-Duwali: Al-Zakah fi Libiya min Manzur Syar'i wa Qanuni "Nahw Zakah Fa'ilah Tuhaqqiq Maqasidaha"</b:ConferenceName>
    <b:RefOrder>1</b:RefOrder>
  </b:Source>
  <b:Source>
    <b:Tag>Ibn6</b:Tag>
    <b:SourceType>Book</b:SourceType>
    <b:Guid>{2B101A11-2F01-4B8B-826A-3DA9E0FD0AB9}</b:Guid>
    <b:LCID>en-MY</b:LCID>
    <b:Author>
      <b:Author>
        <b:NameList>
          <b:Person>
            <b:Last>Ibn al-Hummam</b:Last>
            <b:First>Muhammad</b:First>
            <b:Middle>Ibn 'Abd al-Wahid</b:Middle>
          </b:Person>
        </b:NameList>
      </b:Author>
    </b:Author>
    <b:Title>Fath al-Qadir</b:Title>
    <b:City>Beirut</b:City>
    <b:Publisher>Dar al-Fikr</b:Publisher>
    <b:RefOrder>2</b:RefOrder>
  </b:Source>
  <b:Source>
    <b:Tag>Mus1</b:Tag>
    <b:SourceType>Book</b:SourceType>
    <b:Guid>{A946116F-0235-4590-8250-3BF42AE17BD8}</b:Guid>
    <b:LCID>en-MY</b:LCID>
    <b:Author>
      <b:Author>
        <b:NameList>
          <b:Person>
            <b:Last>Muslim</b:Last>
            <b:First>Muslim</b:First>
            <b:Middle>Ibn al-Hajjaj</b:Middle>
          </b:Person>
        </b:NameList>
      </b:Author>
    </b:Author>
    <b:Title>Sahih Muslim</b:Title>
    <b:City>Beirut</b:City>
    <b:Publisher>Dar al-Jil</b:Publisher>
    <b:Year>1955</b:Year>
    <b:RefOrder>3</b:RefOrder>
  </b:Source>
  <b:Source>
    <b:Tag>Ibn85</b:Tag>
    <b:SourceType>Book</b:SourceType>
    <b:Guid>{69A14268-98A0-4BC2-962B-C8AF28AA9A12}</b:Guid>
    <b:LCID>en-MY</b:LCID>
    <b:Author>
      <b:Author>
        <b:NameList>
          <b:Person>
            <b:Last>Ibn Qudamah</b:Last>
            <b:First>'Abdullah</b:First>
            <b:Middle>Ibn Ahmad</b:Middle>
          </b:Person>
        </b:NameList>
      </b:Author>
    </b:Author>
    <b:Title>Al-Mughni fi Fiqh al-Imam Ahmad Ibn Hanbal al-Syaybani</b:Title>
    <b:Year>1985</b:Year>
    <b:City>Beirut</b:City>
    <b:Publisher>Dar al-Fikr</b:Publisher>
    <b:RefOrder>4</b:RefOrder>
  </b:Source>
  <b:Source>
    <b:Tag>AlT75</b:Tag>
    <b:SourceType>Book</b:SourceType>
    <b:Guid>{163CEB11-343C-4EAC-85EF-44EDFF2FE18A}</b:Guid>
    <b:LCID>en-MY</b:LCID>
    <b:Author>
      <b:Author>
        <b:NameList>
          <b:Person>
            <b:Last>Al-Tirmidhi</b:Last>
            <b:First>Muhammad</b:First>
            <b:Middle>Ibn 'Isa</b:Middle>
          </b:Person>
        </b:NameList>
      </b:Author>
    </b:Author>
    <b:Title>Sunan al-Tirmidhi</b:Title>
    <b:Year>1975</b:Year>
    <b:City>Cairo</b:City>
    <b:Publisher>Syarikah Maktabah wa Matba'ah Mustafa al-Babi al-Halabi</b:Publisher>
    <b:RefOrder>5</b:RefOrder>
  </b:Source>
  <b:Source>
    <b:Tag>AlR84</b:Tag>
    <b:SourceType>Book</b:SourceType>
    <b:Guid>{FCCEAFE6-77FB-421D-9D13-C9EF409C0E31}</b:Guid>
    <b:LCID>en-MY</b:LCID>
    <b:Author>
      <b:Author>
        <b:NameList>
          <b:Person>
            <b:Last>Al-Ramli</b:Last>
            <b:First>Muhammad</b:First>
            <b:Middle>Ibn Abi al-'Abbas Ahmad</b:Middle>
          </b:Person>
        </b:NameList>
      </b:Author>
    </b:Author>
    <b:Title>Nihayah al-Muhtaj ila Syarh al-Minhaj</b:Title>
    <b:Year>1984</b:Year>
    <b:City>Beirut</b:City>
    <b:Publisher>Dar al-Fikr</b:Publisher>
    <b:RefOrder>6</b:RefOrder>
  </b:Source>
  <b:Source>
    <b:Tag>Ibn971</b:Tag>
    <b:SourceType>Book</b:SourceType>
    <b:Guid>{6AA14692-FCF5-48C9-B8EC-BE6551F31F88}</b:Guid>
    <b:LCID>en-MY</b:LCID>
    <b:Author>
      <b:Author>
        <b:NameList>
          <b:Person>
            <b:Last>Ibn Hajar al-Haythami</b:Last>
            <b:First>Ahmad</b:First>
            <b:Middle>Ibn Muhammad</b:Middle>
          </b:Person>
        </b:NameList>
      </b:Author>
    </b:Author>
    <b:Title>Al-Fatawa al-Kubra al-Fiqhiyyah</b:Title>
    <b:Year>1997</b:Year>
    <b:City>Beirut</b:City>
    <b:Publisher>Dar al-Kutub al-'Ilmiyyah</b:Publisher>
    <b:RefOrder>7</b:RefOrder>
  </b:Source>
  <b:Source>
    <b:Tag>AlS942</b:Tag>
    <b:SourceType>Book</b:SourceType>
    <b:Guid>{B47F1E00-3A75-4174-9247-10905BB2F224}</b:Guid>
    <b:LCID>en-MY</b:LCID>
    <b:Author>
      <b:Author>
        <b:NameList>
          <b:Person>
            <b:Last>Al-Syarbini</b:Last>
            <b:First>Muhammad</b:First>
            <b:Middle>Ibn Muhammad</b:Middle>
          </b:Person>
        </b:NameList>
      </b:Author>
    </b:Author>
    <b:Title>Mughni al-Muhtaj ila Ma'rifah Ma'ani Alfaz al-Minhaj</b:Title>
    <b:Year>1994</b:Year>
    <b:City>Beirut</b:City>
    <b:Publisher>Dar al-Kutub al-'Ilmiyyah</b:Publisher>
    <b:RefOrder>8</b:RefOrder>
  </b:Source>
  <b:Source>
    <b:Tag>AlD</b:Tag>
    <b:SourceType>Book</b:SourceType>
    <b:Guid>{228D42F9-A2C6-49BF-9D1A-1BA434A0069A}</b:Guid>
    <b:LCID>en-MY</b:LCID>
    <b:Author>
      <b:Author>
        <b:NameList>
          <b:Person>
            <b:Last>Al-Dusuqi</b:Last>
            <b:First>Muhammad</b:First>
            <b:Middle>Ibn Ahmad</b:Middle>
          </b:Person>
        </b:NameList>
      </b:Author>
    </b:Author>
    <b:Title>Hasyiyah al-Dusuqi 'ala al-Syarh al-Kabir</b:Title>
    <b:City>Beirut</b:City>
    <b:Publisher>Dar al-Fikr</b:Publisher>
    <b:RefOrder>9</b:RefOrder>
  </b:Source>
  <b:Source>
    <b:Tag>AlI09</b:Tag>
    <b:SourceType>Book</b:SourceType>
    <b:Guid>{A271B70A-BF9D-4DD9-B5F6-E2EFCE6FB6F7}</b:Guid>
    <b:LCID>en-MY</b:LCID>
    <b:Author>
      <b:Author>
        <b:NameList>
          <b:Person>
            <b:Last>Al-Isnawi</b:Last>
            <b:First>'Abd</b:First>
            <b:Middle>al-Rahim Ibn al-Hasan</b:Middle>
          </b:Person>
        </b:NameList>
      </b:Author>
    </b:Author>
    <b:Title>Al-Muhimmat fi Syarh al-Rawdah wa al-Rafi'i</b:Title>
    <b:Year>2009</b:Year>
    <b:City>Beirut</b:City>
    <b:Publisher>Dar Ibn Hazm</b:Publisher>
    <b:RefOrder>10</b:RefOrder>
  </b:Source>
  <b:Source>
    <b:Tag>AlB87</b:Tag>
    <b:SourceType>Book</b:SourceType>
    <b:Guid>{397C9DD8-849F-4645-B73C-183EA6DF5FB7}</b:Guid>
    <b:LCID>en-MY</b:LCID>
    <b:Author>
      <b:Author>
        <b:NameList>
          <b:Person>
            <b:Last>Al-Bukhari</b:Last>
            <b:First>Muhammad</b:First>
            <b:Middle>Ibn Isma'il</b:Middle>
          </b:Person>
        </b:NameList>
      </b:Author>
    </b:Author>
    <b:Title>Sahih al-Bukhari</b:Title>
    <b:Year>1987</b:Year>
    <b:City>Cairo</b:City>
    <b:Publisher>Dar al-Sya'b</b:Publisher>
    <b:RefOrder>11</b:RefOrder>
  </b:Source>
  <b:Source>
    <b:Tag>Abu</b:Tag>
    <b:SourceType>Book</b:SourceType>
    <b:Guid>{B878EA06-1B0D-424E-8E75-B3EB62FA92D0}</b:Guid>
    <b:LCID>en-MY</b:LCID>
    <b:Author>
      <b:Author>
        <b:NameList>
          <b:Person>
            <b:Last>Abu Dawud</b:Last>
            <b:First>Sulayman</b:First>
            <b:Middle>Ibn al-Asy'ath</b:Middle>
          </b:Person>
        </b:NameList>
      </b:Author>
    </b:Author>
    <b:Title>Sunan Abi Dawud</b:Title>
    <b:City>Beirut</b:City>
    <b:Publisher>Al-Maktabah al-'Asriyyah</b:Publisher>
    <b:RefOrder>12</b:RefOrder>
  </b:Source>
  <b:Source>
    <b:Tag>AlI04</b:Tag>
    <b:SourceType>Book</b:SourceType>
    <b:Guid>{2D643B9C-ACE4-4030-AB4D-DA0A32957387}</b:Guid>
    <b:Author>
      <b:Author>
        <b:NameList>
          <b:Person>
            <b:Last>Al-'Iraqi</b:Last>
            <b:First>Ahmad</b:First>
            <b:Middle>Ibn 'Abd al-Rahim</b:Middle>
          </b:Person>
        </b:NameList>
      </b:Author>
    </b:Author>
    <b:Title>Al-Ghayth al-Hami' Syarh Jam' al-Jawami'</b:Title>
    <b:Year>2004</b:Year>
    <b:City>Beirut</b:City>
    <b:Publisher>Dar al-Kutub al-'Ilmiyyah</b:Publisher>
    <b:LCID>en-MY</b:LCID>
    <b:RefOrder>13</b:RefOrder>
  </b:Source>
  <b:Source>
    <b:Tag>AlF06</b:Tag>
    <b:SourceType>Book</b:SourceType>
    <b:Guid>{4D00850D-A173-47C8-BAED-FDA042AFE1F9}</b:Guid>
    <b:LCID>en-MY</b:LCID>
    <b:Author>
      <b:Author>
        <b:NameList>
          <b:Person>
            <b:Last>Al-Fanari</b:Last>
            <b:First>Muhammad</b:First>
            <b:Middle>Ibn Hamzah</b:Middle>
          </b:Person>
        </b:NameList>
      </b:Author>
    </b:Author>
    <b:Title>Fusul al-Bada'i fi Usul al-Syara'i</b:Title>
    <b:Year>2006</b:Year>
    <b:City>Beirut</b:City>
    <b:Publisher>Dar al-Kutub al-'Ilmiyyah</b:Publisher>
    <b:RefOrder>14</b:RefOrder>
  </b:Source>
  <b:Source>
    <b:Tag>AlQ07</b:Tag>
    <b:SourceType>Book</b:SourceType>
    <b:Guid>{81DAB6D6-00B5-4BBF-8A91-2B86DEEB4E47}</b:Guid>
    <b:LCID>en-MY</b:LCID>
    <b:Author>
      <b:Author>
        <b:NameList>
          <b:Person>
            <b:Last>Al-Qaradawi</b:Last>
            <b:First>Yusuf</b:First>
            <b:Middle>'Abdullah</b:Middle>
          </b:Person>
        </b:NameList>
      </b:Author>
    </b:Author>
    <b:Title>Fiqh al-Zakah</b:Title>
    <b:Year>2007</b:Year>
    <b:City>Beirut</b:City>
    <b:Publisher>Mu'assasah al-Risalah</b:Publisher>
    <b:RefOrder>15</b:RefOrder>
  </b:Source>
  <b:Source>
    <b:Tag>AlZ94</b:Tag>
    <b:SourceType>Book</b:SourceType>
    <b:Guid>{4A614092-2E69-489E-8589-A7CA17A91F8A}</b:Guid>
    <b:LCID>en-MY</b:LCID>
    <b:Author>
      <b:Author>
        <b:NameList>
          <b:Person>
            <b:Last>Al-Zahidi</b:Last>
            <b:First>Hafiz</b:First>
            <b:Middle>Thana' Allah</b:Middle>
          </b:Person>
        </b:NameList>
      </b:Author>
    </b:Author>
    <b:Title>Talkhis al-Usul</b:Title>
    <b:Year>1994</b:Year>
    <b:City>Kuwait</b:City>
    <b:Publisher>Markaz al-Makhtutat wa al-Turath wa al-Watha'iq</b:Publisher>
    <b:RefOrder>16</b:RefOrder>
  </b:Source>
  <b:Source>
    <b:Tag>Ibn83</b:Tag>
    <b:SourceType>Book</b:SourceType>
    <b:Guid>{771E9313-DF70-4C66-BFAF-BDA7A73D6D4A}</b:Guid>
    <b:Title>Al-Taqrir wa al-Tahrir</b:Title>
    <b:Year>1983</b:Year>
    <b:City>Beirut</b:City>
    <b:Publisher>Dar al-Kutub al-'Ilmiyyah</b:Publisher>
    <b:LCID>en-MY</b:LCID>
    <b:Author>
      <b:Author>
        <b:NameList>
          <b:Person>
            <b:Last>Ibn Amir al-Hajj</b:Last>
            <b:First>Muhammad</b:First>
            <b:Middle>Ibn Muhammad</b:Middle>
          </b:Person>
        </b:NameList>
      </b:Author>
    </b:Author>
    <b:RefOrder>17</b:RefOrder>
  </b:Source>
  <b:Source>
    <b:Tag>AlD84</b:Tag>
    <b:SourceType>Book</b:SourceType>
    <b:Guid>{A2F444F1-0F9F-4B61-9FC1-542B847C4E58}</b:Guid>
    <b:LCID>en-MY</b:LCID>
    <b:Author>
      <b:Author>
        <b:NameList>
          <b:Person>
            <b:Last>Al-Darimi</b:Last>
            <b:First>Muhammad</b:First>
            <b:Middle>Ibn Musa</b:Middle>
          </b:Person>
        </b:NameList>
      </b:Author>
    </b:Author>
    <b:Title>Al-Najm al-Wahhaj fi Syarh al-Minhaj</b:Title>
    <b:Year>2004</b:Year>
    <b:City>Beirut</b:City>
    <b:Publisher>Dar al-Minhaj</b:Publisher>
    <b:RefOrder>18</b:RefOrder>
  </b:Source>
</b:Sources>
</file>

<file path=customXml/itemProps1.xml><?xml version="1.0" encoding="utf-8"?>
<ds:datastoreItem xmlns:ds="http://schemas.openxmlformats.org/officeDocument/2006/customXml" ds:itemID="{9B7FCFFE-F02E-46A7-9627-4E2805E8A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4563</Words>
  <Characters>26011</Characters>
  <Application>Microsoft Office Word</Application>
  <DocSecurity>0</DocSecurity>
  <Lines>216</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HAWA BINTI ALIAS</dc:creator>
  <cp:lastModifiedBy>USAS-JK</cp:lastModifiedBy>
  <cp:revision>2</cp:revision>
  <dcterms:created xsi:type="dcterms:W3CDTF">2026-02-24T03:49:00Z</dcterms:created>
  <dcterms:modified xsi:type="dcterms:W3CDTF">2026-02-24T03:49:00Z</dcterms:modified>
</cp:coreProperties>
</file>